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39685" w14:textId="0DFAAB50" w:rsidR="00AF69BA" w:rsidRPr="00841BCD" w:rsidRDefault="00AF69BA" w:rsidP="00AF69BA">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5</w:t>
      </w:r>
      <w:r w:rsidRPr="00277FAB">
        <w:rPr>
          <w:rFonts w:ascii="Arial" w:hAnsi="Arial" w:cs="Arial"/>
          <w:b/>
          <w:sz w:val="24"/>
          <w:szCs w:val="24"/>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Pr>
          <w:rFonts w:ascii="Arial" w:hAnsi="Arial" w:cs="Times New Roman"/>
          <w:b/>
          <w:bCs/>
          <w:sz w:val="24"/>
          <w:szCs w:val="20"/>
          <w:lang w:val="en-GB" w:eastAsia="zh-CN"/>
        </w:rPr>
        <w:t>200</w:t>
      </w:r>
      <w:r w:rsidR="001F61EA">
        <w:rPr>
          <w:rFonts w:ascii="Arial" w:hAnsi="Arial" w:cs="Times New Roman"/>
          <w:b/>
          <w:bCs/>
          <w:sz w:val="24"/>
          <w:szCs w:val="20"/>
          <w:lang w:val="en-GB" w:eastAsia="zh-CN"/>
        </w:rPr>
        <w:t>7105</w:t>
      </w:r>
      <w:bookmarkStart w:id="2" w:name="_GoBack"/>
      <w:bookmarkEnd w:id="2"/>
    </w:p>
    <w:p w14:paraId="12724A5B" w14:textId="77777777" w:rsidR="00AF69BA" w:rsidRPr="0006508B" w:rsidRDefault="00AF69BA" w:rsidP="00AF69B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Electronic Meeting, 2</w:t>
      </w:r>
      <w:r>
        <w:rPr>
          <w:rFonts w:ascii="Arial" w:hAnsi="Arial"/>
          <w:b/>
          <w:sz w:val="24"/>
          <w:szCs w:val="24"/>
          <w:lang w:eastAsia="zh-CN"/>
        </w:rPr>
        <w:t>5 May</w:t>
      </w:r>
      <w:r w:rsidRPr="00554399">
        <w:rPr>
          <w:rFonts w:ascii="Arial" w:hAnsi="Arial" w:hint="eastAsia"/>
          <w:b/>
          <w:sz w:val="24"/>
          <w:szCs w:val="24"/>
          <w:lang w:eastAsia="zh-CN"/>
        </w:rPr>
        <w:t xml:space="preserve"> </w:t>
      </w:r>
      <w:r w:rsidRPr="00554399">
        <w:rPr>
          <w:rFonts w:ascii="Arial" w:hAnsi="Arial"/>
          <w:b/>
          <w:sz w:val="24"/>
          <w:szCs w:val="24"/>
          <w:lang w:eastAsia="zh-CN"/>
        </w:rPr>
        <w:t>–</w:t>
      </w:r>
      <w:r w:rsidRPr="00554399">
        <w:rPr>
          <w:rFonts w:ascii="Arial" w:hAnsi="Arial" w:hint="eastAsia"/>
          <w:b/>
          <w:sz w:val="24"/>
          <w:szCs w:val="24"/>
          <w:lang w:eastAsia="zh-CN"/>
        </w:rPr>
        <w:t xml:space="preserve"> </w:t>
      </w:r>
      <w:r>
        <w:rPr>
          <w:rFonts w:ascii="Arial" w:hAnsi="Arial"/>
          <w:b/>
          <w:sz w:val="24"/>
          <w:szCs w:val="24"/>
          <w:lang w:eastAsia="zh-CN"/>
        </w:rPr>
        <w:t>5 June</w:t>
      </w:r>
      <w:r w:rsidRPr="00554399">
        <w:rPr>
          <w:rFonts w:ascii="Arial" w:hAnsi="Arial"/>
          <w:b/>
          <w:sz w:val="24"/>
          <w:szCs w:val="24"/>
          <w:lang w:eastAsia="zh-CN"/>
        </w:rPr>
        <w:t>, 202</w:t>
      </w:r>
      <w:r>
        <w:rPr>
          <w:rFonts w:ascii="Arial" w:hAnsi="Arial" w:cs="Times New Roman"/>
          <w:b/>
          <w:sz w:val="24"/>
          <w:szCs w:val="20"/>
          <w:lang w:val="en-GB"/>
        </w:rPr>
        <w:t>0</w:t>
      </w:r>
      <w:r>
        <w:rPr>
          <w:rFonts w:ascii="Arial" w:hAnsi="Arial" w:cs="Times New Roman"/>
          <w:b/>
          <w:bCs/>
          <w:noProof/>
          <w:sz w:val="24"/>
          <w:szCs w:val="20"/>
          <w:lang w:eastAsia="zh-CN"/>
        </w:rPr>
        <w:t xml:space="preserve"> </w:t>
      </w:r>
    </w:p>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43F62C6E"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225296">
        <w:rPr>
          <w:rFonts w:ascii="Arial" w:eastAsia="Calibri" w:hAnsi="Arial" w:cs="Arial"/>
          <w:b/>
          <w:bCs/>
          <w:sz w:val="24"/>
          <w:lang w:val="en-GB"/>
        </w:rPr>
        <w:t>M</w:t>
      </w:r>
      <w:r w:rsidR="009302EC">
        <w:rPr>
          <w:rFonts w:ascii="Arial" w:eastAsia="Calibri" w:hAnsi="Arial" w:cs="Arial"/>
          <w:b/>
          <w:bCs/>
          <w:sz w:val="24"/>
          <w:lang w:val="en-GB"/>
        </w:rPr>
        <w:t xml:space="preserve">ultiple </w:t>
      </w:r>
      <w:r w:rsidR="00225296">
        <w:rPr>
          <w:rFonts w:ascii="Arial" w:eastAsia="Calibri" w:hAnsi="Arial" w:cs="Arial"/>
          <w:b/>
          <w:bCs/>
          <w:sz w:val="24"/>
          <w:lang w:val="en-GB"/>
        </w:rPr>
        <w:t>SC</w:t>
      </w:r>
      <w:r w:rsidR="009302EC">
        <w:rPr>
          <w:rFonts w:ascii="Arial" w:eastAsia="Calibri" w:hAnsi="Arial" w:cs="Arial"/>
          <w:b/>
          <w:bCs/>
          <w:sz w:val="24"/>
          <w:lang w:val="en-GB"/>
        </w:rPr>
        <w:t>ell</w:t>
      </w:r>
      <w:r w:rsidR="00225296">
        <w:rPr>
          <w:rFonts w:ascii="Arial" w:eastAsia="Calibri" w:hAnsi="Arial" w:cs="Arial"/>
          <w:b/>
          <w:bCs/>
          <w:sz w:val="24"/>
          <w:lang w:val="en-GB"/>
        </w:rPr>
        <w:t xml:space="preserve"> Activation</w:t>
      </w:r>
      <w:r w:rsidR="00E93243">
        <w:rPr>
          <w:rFonts w:ascii="Arial" w:eastAsia="Calibri" w:hAnsi="Arial" w:cs="Arial"/>
          <w:b/>
          <w:bCs/>
          <w:sz w:val="24"/>
          <w:lang w:val="en-GB"/>
        </w:rPr>
        <w:t xml:space="preserve"> and </w:t>
      </w:r>
      <w:r w:rsidR="00AE4FBD">
        <w:rPr>
          <w:rFonts w:ascii="Arial" w:eastAsia="Calibri" w:hAnsi="Arial" w:cs="Arial"/>
          <w:b/>
          <w:bCs/>
          <w:sz w:val="24"/>
          <w:lang w:val="en-GB"/>
        </w:rPr>
        <w:t xml:space="preserve">Deactivation </w:t>
      </w:r>
      <w:r w:rsidR="00225296">
        <w:rPr>
          <w:rFonts w:ascii="Arial" w:eastAsia="Calibri" w:hAnsi="Arial" w:cs="Arial"/>
          <w:b/>
          <w:bCs/>
          <w:sz w:val="24"/>
          <w:lang w:val="en-GB"/>
        </w:rPr>
        <w:t>Delay</w:t>
      </w:r>
      <w:r w:rsidR="00EF40C8">
        <w:rPr>
          <w:rFonts w:ascii="Arial" w:eastAsia="Calibri" w:hAnsi="Arial" w:cs="Arial"/>
          <w:b/>
          <w:bCs/>
          <w:sz w:val="24"/>
          <w:lang w:val="en-GB"/>
        </w:rPr>
        <w:t xml:space="preserve"> Requirements</w:t>
      </w:r>
      <w:r w:rsidRPr="00F76141" w:rsidDel="000A742C">
        <w:rPr>
          <w:rFonts w:ascii="Arial" w:eastAsia="Calibri" w:hAnsi="Arial" w:cs="Arial"/>
          <w:b/>
          <w:bCs/>
          <w:sz w:val="24"/>
          <w:lang w:val="en-GB"/>
        </w:rPr>
        <w:t xml:space="preserve"> </w:t>
      </w:r>
    </w:p>
    <w:p w14:paraId="53921647" w14:textId="2F9BCF1C"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8A7836">
        <w:rPr>
          <w:rFonts w:ascii="Arial" w:eastAsia="MS Mincho" w:hAnsi="Arial" w:cs="Arial"/>
          <w:b/>
          <w:bCs/>
          <w:sz w:val="24"/>
          <w:szCs w:val="20"/>
          <w:lang w:val="en-GB"/>
        </w:rPr>
        <w:t>6</w:t>
      </w:r>
      <w:r w:rsidR="0062569C">
        <w:rPr>
          <w:rFonts w:ascii="Arial" w:eastAsia="MS Mincho" w:hAnsi="Arial" w:cs="Arial"/>
          <w:b/>
          <w:bCs/>
          <w:sz w:val="24"/>
          <w:szCs w:val="20"/>
          <w:lang w:val="en-GB"/>
        </w:rPr>
        <w:t>.15.1.2</w:t>
      </w:r>
    </w:p>
    <w:p w14:paraId="266D763D" w14:textId="77777777" w:rsidR="00841BCD" w:rsidRPr="003063C0" w:rsidRDefault="00841BCD" w:rsidP="00841BCD">
      <w:pPr>
        <w:tabs>
          <w:tab w:val="left" w:pos="1985"/>
        </w:tabs>
        <w:rPr>
          <w:rFonts w:ascii="Arial" w:eastAsia="Calibri" w:hAnsi="Arial" w:cs="Arial"/>
          <w:b/>
          <w:bCs/>
          <w:sz w:val="24"/>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0ADC6EF" w14:textId="5294F012" w:rsidR="00B8736D" w:rsidRDefault="007D1C81" w:rsidP="000A12B0">
      <w:pPr>
        <w:spacing w:after="120"/>
        <w:jc w:val="both"/>
      </w:pPr>
      <w:r>
        <w:t>From last</w:t>
      </w:r>
      <w:r w:rsidR="00F76141">
        <w:t xml:space="preserve"> meeting, </w:t>
      </w:r>
      <w:r w:rsidR="000945E5">
        <w:t xml:space="preserve">the </w:t>
      </w:r>
      <w:r w:rsidR="003063C0">
        <w:t xml:space="preserve">requirement scope </w:t>
      </w:r>
      <w:r>
        <w:t xml:space="preserve">for multiple SCell activation </w:t>
      </w:r>
      <w:r w:rsidR="003063C0">
        <w:t xml:space="preserve">was </w:t>
      </w:r>
      <w:r>
        <w:t>agreed</w:t>
      </w:r>
      <w:r w:rsidR="003063C0">
        <w:t xml:space="preserve"> and </w:t>
      </w:r>
      <w:r w:rsidR="00B8736D">
        <w:t xml:space="preserve">the </w:t>
      </w:r>
      <w:r w:rsidR="00285A93">
        <w:t xml:space="preserve">way forward was </w:t>
      </w:r>
      <w:r w:rsidR="00B8736D">
        <w:t>captured in</w:t>
      </w:r>
      <w:r w:rsidR="00526DCF">
        <w:t xml:space="preserve"> [1]. </w:t>
      </w:r>
      <w:r>
        <w:t xml:space="preserve">In this contribution, we are discussing the open issues as below: </w:t>
      </w:r>
      <w:r w:rsidR="00285A93">
        <w:t xml:space="preserve"> </w:t>
      </w:r>
    </w:p>
    <w:p w14:paraId="3A2170F1" w14:textId="5B1DF3E5" w:rsidR="00A22B78" w:rsidRDefault="00B37268" w:rsidP="00393862">
      <w:pPr>
        <w:spacing w:after="120"/>
        <w:jc w:val="center"/>
        <w:rPr>
          <w:rFonts w:eastAsia="Calibri" w:cs="Times New Roman"/>
          <w:szCs w:val="20"/>
          <w:lang w:val="en-GB"/>
        </w:rPr>
      </w:pPr>
      <w:r w:rsidRPr="00773615">
        <w:rPr>
          <w:noProof/>
          <w:sz w:val="16"/>
          <w:szCs w:val="16"/>
        </w:rPr>
        <mc:AlternateContent>
          <mc:Choice Requires="wps">
            <w:drawing>
              <wp:inline distT="0" distB="0" distL="0" distR="0" wp14:anchorId="26AEA33B" wp14:editId="5F64EA24">
                <wp:extent cx="5928360" cy="2419350"/>
                <wp:effectExtent l="0" t="0" r="1524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2419350"/>
                        </a:xfrm>
                        <a:prstGeom prst="rect">
                          <a:avLst/>
                        </a:prstGeom>
                        <a:solidFill>
                          <a:srgbClr val="FFFFFF"/>
                        </a:solidFill>
                        <a:ln w="9525">
                          <a:solidFill>
                            <a:srgbClr val="000000"/>
                          </a:solidFill>
                          <a:miter lim="800000"/>
                          <a:headEnd/>
                          <a:tailEnd/>
                        </a:ln>
                      </wps:spPr>
                      <wps:txbx>
                        <w:txbxContent>
                          <w:p w14:paraId="798FD119" w14:textId="78CECEF3" w:rsidR="00545542" w:rsidRPr="00545542" w:rsidRDefault="00545542" w:rsidP="001A1A65">
                            <w:pPr>
                              <w:numPr>
                                <w:ilvl w:val="1"/>
                                <w:numId w:val="7"/>
                              </w:numPr>
                              <w:tabs>
                                <w:tab w:val="clear" w:pos="1440"/>
                              </w:tabs>
                              <w:spacing w:before="120" w:after="0" w:line="276" w:lineRule="auto"/>
                              <w:ind w:left="450" w:hanging="270"/>
                              <w:contextualSpacing/>
                              <w:jc w:val="both"/>
                            </w:pPr>
                            <w:r w:rsidRPr="00545542">
                              <w:rPr>
                                <w:lang w:val="en-CA"/>
                              </w:rPr>
                              <w:t>FFS</w:t>
                            </w:r>
                            <w:r w:rsidRPr="00545542">
                              <w:t>:</w:t>
                            </w:r>
                            <w:r w:rsidR="00283166">
                              <w:t xml:space="preserve"> </w:t>
                            </w:r>
                            <w:r w:rsidRPr="00545542">
                              <w:t xml:space="preserve">FR1 unknown SCell that is contiguous to FR1 known cell or </w:t>
                            </w:r>
                            <w:r w:rsidRPr="00545542">
                              <w:rPr>
                                <w:lang w:val="en-CA"/>
                              </w:rPr>
                              <w:t>FR1</w:t>
                            </w:r>
                            <w:r w:rsidRPr="00545542">
                              <w:t xml:space="preserve"> active serving cell is not accounted for, or scaled by, N when either of the following is fulfilled:</w:t>
                            </w:r>
                          </w:p>
                          <w:p w14:paraId="4F6DA3A3" w14:textId="77777777" w:rsidR="00283166" w:rsidRDefault="00545542" w:rsidP="001A1A65">
                            <w:pPr>
                              <w:numPr>
                                <w:ilvl w:val="0"/>
                                <w:numId w:val="7"/>
                              </w:numPr>
                              <w:tabs>
                                <w:tab w:val="left" w:pos="900"/>
                              </w:tabs>
                              <w:spacing w:before="120" w:after="0" w:line="276" w:lineRule="auto"/>
                              <w:ind w:hanging="90"/>
                              <w:contextualSpacing/>
                              <w:jc w:val="both"/>
                            </w:pPr>
                            <w:r w:rsidRPr="00545542">
                              <w:t>A single SSB is used in the SCell, </w:t>
                            </w:r>
                          </w:p>
                          <w:p w14:paraId="7A99E005" w14:textId="3B9B49DE" w:rsidR="00545542" w:rsidRPr="00545542" w:rsidRDefault="00545542" w:rsidP="001A1A65">
                            <w:pPr>
                              <w:numPr>
                                <w:ilvl w:val="0"/>
                                <w:numId w:val="7"/>
                              </w:numPr>
                              <w:tabs>
                                <w:tab w:val="left" w:pos="900"/>
                              </w:tabs>
                              <w:spacing w:before="120" w:after="0" w:line="276" w:lineRule="auto"/>
                              <w:ind w:hanging="90"/>
                              <w:contextualSpacing/>
                              <w:jc w:val="both"/>
                            </w:pPr>
                            <w:r w:rsidRPr="00545542">
                              <w:t>Multiple SSBs are used in the SCell, and TCI state indication for PDCCH is received with the SCell activation MAC PDU</w:t>
                            </w:r>
                          </w:p>
                          <w:p w14:paraId="7C34165A" w14:textId="77777777" w:rsidR="00545542" w:rsidRPr="00545542" w:rsidRDefault="00545542" w:rsidP="001A1A65">
                            <w:pPr>
                              <w:numPr>
                                <w:ilvl w:val="0"/>
                                <w:numId w:val="7"/>
                              </w:numPr>
                              <w:tabs>
                                <w:tab w:val="left" w:pos="900"/>
                              </w:tabs>
                              <w:spacing w:before="120" w:after="0" w:line="276" w:lineRule="auto"/>
                              <w:ind w:hanging="90"/>
                              <w:contextualSpacing/>
                              <w:jc w:val="both"/>
                            </w:pPr>
                            <w:r w:rsidRPr="00545542">
                              <w:t>Otherwise the SCell is accounted for in, and scaled by, N.</w:t>
                            </w:r>
                          </w:p>
                          <w:p w14:paraId="5B7CB3A4" w14:textId="77777777" w:rsidR="00283166" w:rsidRPr="00283166" w:rsidRDefault="00283166" w:rsidP="001A1A65">
                            <w:pPr>
                              <w:numPr>
                                <w:ilvl w:val="1"/>
                                <w:numId w:val="7"/>
                              </w:numPr>
                              <w:tabs>
                                <w:tab w:val="clear" w:pos="1440"/>
                              </w:tabs>
                              <w:spacing w:before="120" w:after="0" w:line="276" w:lineRule="auto"/>
                              <w:ind w:left="450" w:hanging="270"/>
                              <w:contextualSpacing/>
                              <w:jc w:val="both"/>
                            </w:pPr>
                            <w:r w:rsidRPr="00283166">
                              <w:rPr>
                                <w:lang w:val="en-GB"/>
                              </w:rPr>
                              <w:t xml:space="preserve">FFS: activation delay for FR1 known SCell with Scell_meas_cycle≤160ms (options in issue 1-10-1 in </w:t>
                            </w:r>
                            <w:r w:rsidRPr="00283166">
                              <w:t>R4-2005293</w:t>
                            </w:r>
                            <w:r w:rsidRPr="00283166">
                              <w:rPr>
                                <w:lang w:val="en-GB"/>
                              </w:rPr>
                              <w:t>)</w:t>
                            </w:r>
                          </w:p>
                          <w:p w14:paraId="5A047BD5" w14:textId="77777777" w:rsidR="00283166" w:rsidRPr="00283166" w:rsidRDefault="00283166" w:rsidP="001A1A65">
                            <w:pPr>
                              <w:numPr>
                                <w:ilvl w:val="1"/>
                                <w:numId w:val="7"/>
                              </w:numPr>
                              <w:tabs>
                                <w:tab w:val="clear" w:pos="1440"/>
                              </w:tabs>
                              <w:spacing w:before="120" w:after="0" w:line="276" w:lineRule="auto"/>
                              <w:ind w:left="450" w:hanging="270"/>
                              <w:contextualSpacing/>
                              <w:jc w:val="both"/>
                            </w:pPr>
                            <w:r w:rsidRPr="00283166">
                              <w:rPr>
                                <w:lang w:val="en-GB"/>
                              </w:rPr>
                              <w:t xml:space="preserve">FFS: </w:t>
                            </w:r>
                            <w:r w:rsidRPr="00283166">
                              <w:t>activation</w:t>
                            </w:r>
                            <w:r w:rsidRPr="00283166">
                              <w:rPr>
                                <w:lang w:val="en-GB"/>
                              </w:rPr>
                              <w:t xml:space="preserve"> delay for FR1 known SCell with Scell_meas_cycle&gt;160ms (options in issue 1-10-2 in </w:t>
                            </w:r>
                            <w:r w:rsidRPr="00283166">
                              <w:t>R4-2005293</w:t>
                            </w:r>
                            <w:r w:rsidRPr="00283166">
                              <w:rPr>
                                <w:lang w:val="en-GB"/>
                              </w:rPr>
                              <w:t>)</w:t>
                            </w:r>
                          </w:p>
                          <w:p w14:paraId="790F91BD" w14:textId="77777777" w:rsidR="00283166" w:rsidRPr="00283166" w:rsidRDefault="00283166" w:rsidP="001A1A65">
                            <w:pPr>
                              <w:numPr>
                                <w:ilvl w:val="1"/>
                                <w:numId w:val="7"/>
                              </w:numPr>
                              <w:tabs>
                                <w:tab w:val="clear" w:pos="1440"/>
                              </w:tabs>
                              <w:spacing w:before="120" w:after="0" w:line="276" w:lineRule="auto"/>
                              <w:ind w:left="450" w:hanging="270"/>
                              <w:contextualSpacing/>
                              <w:jc w:val="both"/>
                            </w:pPr>
                            <w:r w:rsidRPr="00283166">
                              <w:rPr>
                                <w:lang w:val="en-GB"/>
                              </w:rPr>
                              <w:t xml:space="preserve">FFS: </w:t>
                            </w:r>
                            <w:r w:rsidRPr="00283166">
                              <w:t>activation</w:t>
                            </w:r>
                            <w:r w:rsidRPr="00283166">
                              <w:rPr>
                                <w:lang w:val="en-GB"/>
                              </w:rPr>
                              <w:t xml:space="preserve"> delay for FR1 Unknown SCell (options in issue 1-10-3 in </w:t>
                            </w:r>
                            <w:r w:rsidRPr="00283166">
                              <w:t>R4-2005293</w:t>
                            </w:r>
                            <w:r w:rsidRPr="00283166">
                              <w:rPr>
                                <w:lang w:val="en-GB"/>
                              </w:rPr>
                              <w:t>)</w:t>
                            </w:r>
                          </w:p>
                          <w:p w14:paraId="47256BC1" w14:textId="28D50AAF" w:rsidR="00545542" w:rsidRPr="007D1C81" w:rsidRDefault="00283166" w:rsidP="001A1A65">
                            <w:pPr>
                              <w:numPr>
                                <w:ilvl w:val="1"/>
                                <w:numId w:val="7"/>
                              </w:numPr>
                              <w:tabs>
                                <w:tab w:val="clear" w:pos="1440"/>
                              </w:tabs>
                              <w:spacing w:before="120" w:after="0" w:line="276" w:lineRule="auto"/>
                              <w:ind w:left="450" w:hanging="270"/>
                              <w:contextualSpacing/>
                              <w:jc w:val="both"/>
                            </w:pPr>
                            <w:r w:rsidRPr="00283166">
                              <w:rPr>
                                <w:lang w:val="en-GB"/>
                              </w:rPr>
                              <w:t xml:space="preserve">FFS: FR2 </w:t>
                            </w:r>
                            <w:r w:rsidRPr="00283166">
                              <w:t>unknown</w:t>
                            </w:r>
                            <w:r w:rsidRPr="00283166">
                              <w:rPr>
                                <w:lang w:val="en-GB"/>
                              </w:rPr>
                              <w:t xml:space="preserve"> SCell without active serving cell on same band, and with P-CSI-RS for CSI reporting (options in issue 1-10-10 in </w:t>
                            </w:r>
                            <w:r w:rsidRPr="00283166">
                              <w:t>R4-2005293</w:t>
                            </w:r>
                            <w:r w:rsidRPr="00283166">
                              <w:rPr>
                                <w:lang w:val="en-GB"/>
                              </w:rPr>
                              <w:t>)</w:t>
                            </w:r>
                          </w:p>
                        </w:txbxContent>
                      </wps:txbx>
                      <wps:bodyPr rot="0" vert="horz" wrap="square" lIns="0" tIns="45720" rIns="91440" bIns="45720" anchor="t" anchorCtr="0">
                        <a:noAutofit/>
                      </wps:bodyPr>
                    </wps:wsp>
                  </a:graphicData>
                </a:graphic>
              </wp:inline>
            </w:drawing>
          </mc:Choice>
          <mc:Fallback>
            <w:pict>
              <v:shapetype w14:anchorId="26AEA33B" id="_x0000_t202" coordsize="21600,21600" o:spt="202" path="m,l,21600r21600,l21600,xe">
                <v:stroke joinstyle="miter"/>
                <v:path gradientshapeok="t" o:connecttype="rect"/>
              </v:shapetype>
              <v:shape id="Text Box 2" o:spid="_x0000_s1026" type="#_x0000_t202" style="width:466.8pt;height:1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">
                <v:textbox inset="0">
                  <w:txbxContent>
                    <w:p w14:paraId="798FD119" w14:textId="78CECEF3" w:rsidR="00545542" w:rsidRPr="00545542" w:rsidRDefault="00545542" w:rsidP="001A1A65">
                      <w:pPr>
                        <w:numPr>
                          <w:ilvl w:val="1"/>
                          <w:numId w:val="7"/>
                        </w:numPr>
                        <w:tabs>
                          <w:tab w:val="clear" w:pos="1440"/>
                        </w:tabs>
                        <w:spacing w:before="120" w:after="0" w:line="276" w:lineRule="auto"/>
                        <w:ind w:left="450" w:hanging="270"/>
                        <w:contextualSpacing/>
                        <w:jc w:val="both"/>
                      </w:pPr>
                      <w:r w:rsidRPr="00545542">
                        <w:rPr>
                          <w:lang w:val="en-CA"/>
                        </w:rPr>
                        <w:t>FFS</w:t>
                      </w:r>
                      <w:r w:rsidRPr="00545542">
                        <w:t>:</w:t>
                      </w:r>
                      <w:r w:rsidR="00283166">
                        <w:t xml:space="preserve"> </w:t>
                      </w:r>
                      <w:r w:rsidRPr="00545542">
                        <w:t xml:space="preserve">FR1 unknown </w:t>
                      </w:r>
                      <w:proofErr w:type="spellStart"/>
                      <w:r w:rsidRPr="00545542">
                        <w:t>SCell</w:t>
                      </w:r>
                      <w:proofErr w:type="spellEnd"/>
                      <w:r w:rsidRPr="00545542">
                        <w:t xml:space="preserve"> that is contiguous to FR1 known cell or </w:t>
                      </w:r>
                      <w:r w:rsidRPr="00545542">
                        <w:rPr>
                          <w:lang w:val="en-CA"/>
                        </w:rPr>
                        <w:t>FR1</w:t>
                      </w:r>
                      <w:r w:rsidRPr="00545542">
                        <w:t xml:space="preserve"> active serving cell is not accounted for, or scaled by, N when either of the following is fulfilled:</w:t>
                      </w:r>
                    </w:p>
                    <w:p w14:paraId="4F6DA3A3" w14:textId="77777777" w:rsidR="00283166" w:rsidRDefault="00545542" w:rsidP="001A1A65">
                      <w:pPr>
                        <w:numPr>
                          <w:ilvl w:val="0"/>
                          <w:numId w:val="7"/>
                        </w:numPr>
                        <w:tabs>
                          <w:tab w:val="left" w:pos="900"/>
                        </w:tabs>
                        <w:spacing w:before="120" w:after="0" w:line="276" w:lineRule="auto"/>
                        <w:ind w:hanging="90"/>
                        <w:contextualSpacing/>
                        <w:jc w:val="both"/>
                      </w:pPr>
                      <w:r w:rsidRPr="00545542">
                        <w:t xml:space="preserve">A single SSB is used in the </w:t>
                      </w:r>
                      <w:proofErr w:type="spellStart"/>
                      <w:r w:rsidRPr="00545542">
                        <w:t>SCell</w:t>
                      </w:r>
                      <w:proofErr w:type="spellEnd"/>
                      <w:r w:rsidRPr="00545542">
                        <w:t>, </w:t>
                      </w:r>
                    </w:p>
                    <w:p w14:paraId="7A99E005" w14:textId="3B9B49DE" w:rsidR="00545542" w:rsidRPr="00545542" w:rsidRDefault="00545542" w:rsidP="001A1A65">
                      <w:pPr>
                        <w:numPr>
                          <w:ilvl w:val="0"/>
                          <w:numId w:val="7"/>
                        </w:numPr>
                        <w:tabs>
                          <w:tab w:val="left" w:pos="900"/>
                        </w:tabs>
                        <w:spacing w:before="120" w:after="0" w:line="276" w:lineRule="auto"/>
                        <w:ind w:hanging="90"/>
                        <w:contextualSpacing/>
                        <w:jc w:val="both"/>
                      </w:pPr>
                      <w:r w:rsidRPr="00545542">
                        <w:t xml:space="preserve">Multiple SSBs are used in the </w:t>
                      </w:r>
                      <w:proofErr w:type="spellStart"/>
                      <w:r w:rsidRPr="00545542">
                        <w:t>SCell</w:t>
                      </w:r>
                      <w:proofErr w:type="spellEnd"/>
                      <w:r w:rsidRPr="00545542">
                        <w:t xml:space="preserve">, and TCI state indication for PDCCH is received with the </w:t>
                      </w:r>
                      <w:proofErr w:type="spellStart"/>
                      <w:r w:rsidRPr="00545542">
                        <w:t>SCell</w:t>
                      </w:r>
                      <w:proofErr w:type="spellEnd"/>
                      <w:r w:rsidRPr="00545542">
                        <w:t xml:space="preserve"> activation MAC PDU</w:t>
                      </w:r>
                    </w:p>
                    <w:p w14:paraId="7C34165A" w14:textId="77777777" w:rsidR="00545542" w:rsidRPr="00545542" w:rsidRDefault="00545542" w:rsidP="001A1A65">
                      <w:pPr>
                        <w:numPr>
                          <w:ilvl w:val="0"/>
                          <w:numId w:val="7"/>
                        </w:numPr>
                        <w:tabs>
                          <w:tab w:val="left" w:pos="900"/>
                        </w:tabs>
                        <w:spacing w:before="120" w:after="0" w:line="276" w:lineRule="auto"/>
                        <w:ind w:hanging="90"/>
                        <w:contextualSpacing/>
                        <w:jc w:val="both"/>
                      </w:pPr>
                      <w:r w:rsidRPr="00545542">
                        <w:t xml:space="preserve">Otherwise the </w:t>
                      </w:r>
                      <w:proofErr w:type="spellStart"/>
                      <w:r w:rsidRPr="00545542">
                        <w:t>SCell</w:t>
                      </w:r>
                      <w:proofErr w:type="spellEnd"/>
                      <w:r w:rsidRPr="00545542">
                        <w:t xml:space="preserve"> is accounted for in, and scaled by, N.</w:t>
                      </w:r>
                    </w:p>
                    <w:p w14:paraId="5B7CB3A4" w14:textId="77777777" w:rsidR="00283166" w:rsidRPr="00283166" w:rsidRDefault="00283166" w:rsidP="001A1A65">
                      <w:pPr>
                        <w:numPr>
                          <w:ilvl w:val="1"/>
                          <w:numId w:val="7"/>
                        </w:numPr>
                        <w:tabs>
                          <w:tab w:val="clear" w:pos="1440"/>
                        </w:tabs>
                        <w:spacing w:before="120" w:after="0" w:line="276" w:lineRule="auto"/>
                        <w:ind w:left="450" w:hanging="270"/>
                        <w:contextualSpacing/>
                        <w:jc w:val="both"/>
                      </w:pPr>
                      <w:r w:rsidRPr="00283166">
                        <w:rPr>
                          <w:lang w:val="en-GB"/>
                        </w:rPr>
                        <w:t xml:space="preserve">FFS: activation delay for FR1 known </w:t>
                      </w:r>
                      <w:proofErr w:type="spellStart"/>
                      <w:r w:rsidRPr="00283166">
                        <w:rPr>
                          <w:lang w:val="en-GB"/>
                        </w:rPr>
                        <w:t>SCell</w:t>
                      </w:r>
                      <w:proofErr w:type="spellEnd"/>
                      <w:r w:rsidRPr="00283166">
                        <w:rPr>
                          <w:lang w:val="en-GB"/>
                        </w:rPr>
                        <w:t xml:space="preserve"> with Scell_meas_cycle≤160ms (options in issue 1-10-1 in </w:t>
                      </w:r>
                      <w:r w:rsidRPr="00283166">
                        <w:t>R4-2005293</w:t>
                      </w:r>
                      <w:r w:rsidRPr="00283166">
                        <w:rPr>
                          <w:lang w:val="en-GB"/>
                        </w:rPr>
                        <w:t>)</w:t>
                      </w:r>
                    </w:p>
                    <w:p w14:paraId="5A047BD5" w14:textId="77777777" w:rsidR="00283166" w:rsidRPr="00283166" w:rsidRDefault="00283166" w:rsidP="001A1A65">
                      <w:pPr>
                        <w:numPr>
                          <w:ilvl w:val="1"/>
                          <w:numId w:val="7"/>
                        </w:numPr>
                        <w:tabs>
                          <w:tab w:val="clear" w:pos="1440"/>
                        </w:tabs>
                        <w:spacing w:before="120" w:after="0" w:line="276" w:lineRule="auto"/>
                        <w:ind w:left="450" w:hanging="270"/>
                        <w:contextualSpacing/>
                        <w:jc w:val="both"/>
                      </w:pPr>
                      <w:r w:rsidRPr="00283166">
                        <w:rPr>
                          <w:lang w:val="en-GB"/>
                        </w:rPr>
                        <w:t xml:space="preserve">FFS: </w:t>
                      </w:r>
                      <w:r w:rsidRPr="00283166">
                        <w:t>activation</w:t>
                      </w:r>
                      <w:r w:rsidRPr="00283166">
                        <w:rPr>
                          <w:lang w:val="en-GB"/>
                        </w:rPr>
                        <w:t xml:space="preserve"> delay for FR1 known </w:t>
                      </w:r>
                      <w:proofErr w:type="spellStart"/>
                      <w:r w:rsidRPr="00283166">
                        <w:rPr>
                          <w:lang w:val="en-GB"/>
                        </w:rPr>
                        <w:t>SCell</w:t>
                      </w:r>
                      <w:proofErr w:type="spellEnd"/>
                      <w:r w:rsidRPr="00283166">
                        <w:rPr>
                          <w:lang w:val="en-GB"/>
                        </w:rPr>
                        <w:t xml:space="preserve"> with </w:t>
                      </w:r>
                      <w:proofErr w:type="spellStart"/>
                      <w:r w:rsidRPr="00283166">
                        <w:rPr>
                          <w:lang w:val="en-GB"/>
                        </w:rPr>
                        <w:t>Scell_meas_cycle</w:t>
                      </w:r>
                      <w:proofErr w:type="spellEnd"/>
                      <w:r w:rsidRPr="00283166">
                        <w:rPr>
                          <w:lang w:val="en-GB"/>
                        </w:rPr>
                        <w:t xml:space="preserve">&gt;160ms (options in issue 1-10-2 in </w:t>
                      </w:r>
                      <w:r w:rsidRPr="00283166">
                        <w:t>R4-2005293</w:t>
                      </w:r>
                      <w:r w:rsidRPr="00283166">
                        <w:rPr>
                          <w:lang w:val="en-GB"/>
                        </w:rPr>
                        <w:t>)</w:t>
                      </w:r>
                    </w:p>
                    <w:p w14:paraId="790F91BD" w14:textId="77777777" w:rsidR="00283166" w:rsidRPr="00283166" w:rsidRDefault="00283166" w:rsidP="001A1A65">
                      <w:pPr>
                        <w:numPr>
                          <w:ilvl w:val="1"/>
                          <w:numId w:val="7"/>
                        </w:numPr>
                        <w:tabs>
                          <w:tab w:val="clear" w:pos="1440"/>
                        </w:tabs>
                        <w:spacing w:before="120" w:after="0" w:line="276" w:lineRule="auto"/>
                        <w:ind w:left="450" w:hanging="270"/>
                        <w:contextualSpacing/>
                        <w:jc w:val="both"/>
                      </w:pPr>
                      <w:r w:rsidRPr="00283166">
                        <w:rPr>
                          <w:lang w:val="en-GB"/>
                        </w:rPr>
                        <w:t xml:space="preserve">FFS: </w:t>
                      </w:r>
                      <w:r w:rsidRPr="00283166">
                        <w:t>activation</w:t>
                      </w:r>
                      <w:r w:rsidRPr="00283166">
                        <w:rPr>
                          <w:lang w:val="en-GB"/>
                        </w:rPr>
                        <w:t xml:space="preserve"> delay for FR1 Unknown </w:t>
                      </w:r>
                      <w:proofErr w:type="spellStart"/>
                      <w:r w:rsidRPr="00283166">
                        <w:rPr>
                          <w:lang w:val="en-GB"/>
                        </w:rPr>
                        <w:t>SCell</w:t>
                      </w:r>
                      <w:proofErr w:type="spellEnd"/>
                      <w:r w:rsidRPr="00283166">
                        <w:rPr>
                          <w:lang w:val="en-GB"/>
                        </w:rPr>
                        <w:t xml:space="preserve"> (options in issue 1-10-3 in </w:t>
                      </w:r>
                      <w:r w:rsidRPr="00283166">
                        <w:t>R4-2005293</w:t>
                      </w:r>
                      <w:r w:rsidRPr="00283166">
                        <w:rPr>
                          <w:lang w:val="en-GB"/>
                        </w:rPr>
                        <w:t>)</w:t>
                      </w:r>
                    </w:p>
                    <w:p w14:paraId="47256BC1" w14:textId="28D50AAF" w:rsidR="00545542" w:rsidRPr="007D1C81" w:rsidRDefault="00283166" w:rsidP="001A1A65">
                      <w:pPr>
                        <w:numPr>
                          <w:ilvl w:val="1"/>
                          <w:numId w:val="7"/>
                        </w:numPr>
                        <w:tabs>
                          <w:tab w:val="clear" w:pos="1440"/>
                        </w:tabs>
                        <w:spacing w:before="120" w:after="0" w:line="276" w:lineRule="auto"/>
                        <w:ind w:left="450" w:hanging="270"/>
                        <w:contextualSpacing/>
                        <w:jc w:val="both"/>
                      </w:pPr>
                      <w:r w:rsidRPr="00283166">
                        <w:rPr>
                          <w:lang w:val="en-GB"/>
                        </w:rPr>
                        <w:t xml:space="preserve">FFS: FR2 </w:t>
                      </w:r>
                      <w:r w:rsidRPr="00283166">
                        <w:t>unknown</w:t>
                      </w:r>
                      <w:r w:rsidRPr="00283166">
                        <w:rPr>
                          <w:lang w:val="en-GB"/>
                        </w:rPr>
                        <w:t xml:space="preserve"> </w:t>
                      </w:r>
                      <w:proofErr w:type="spellStart"/>
                      <w:r w:rsidRPr="00283166">
                        <w:rPr>
                          <w:lang w:val="en-GB"/>
                        </w:rPr>
                        <w:t>SCell</w:t>
                      </w:r>
                      <w:proofErr w:type="spellEnd"/>
                      <w:r w:rsidRPr="00283166">
                        <w:rPr>
                          <w:lang w:val="en-GB"/>
                        </w:rPr>
                        <w:t xml:space="preserve"> without active serving cell on same band, and with P-CSI-RS for CSI reporting (options in issue 1-10-10 in </w:t>
                      </w:r>
                      <w:r w:rsidRPr="00283166">
                        <w:t>R4-2005293</w:t>
                      </w:r>
                      <w:r w:rsidRPr="00283166">
                        <w:rPr>
                          <w:lang w:val="en-GB"/>
                        </w:rPr>
                        <w:t>)</w:t>
                      </w:r>
                    </w:p>
                  </w:txbxContent>
                </v:textbox>
                <w10:anchorlock/>
              </v:shape>
            </w:pict>
          </mc:Fallback>
        </mc:AlternateContent>
      </w:r>
      <w:r w:rsidR="00F76141">
        <w:t xml:space="preserve">           </w:t>
      </w:r>
    </w:p>
    <w:p w14:paraId="572A7532" w14:textId="28DED1E2" w:rsidR="00971A43" w:rsidRDefault="007D1C81" w:rsidP="00AE56B1">
      <w:pPr>
        <w:pStyle w:val="RAN4H1"/>
      </w:pPr>
      <w:r>
        <w:t>Discussion</w:t>
      </w:r>
    </w:p>
    <w:p w14:paraId="2BA42415" w14:textId="37490B82" w:rsidR="00545F51" w:rsidRDefault="00545F51" w:rsidP="00545F51">
      <w:pPr>
        <w:pStyle w:val="RAN4H2"/>
        <w:ind w:left="567" w:hanging="567"/>
        <w:rPr>
          <w:lang w:val="en-GB" w:eastAsia="zh-CN"/>
        </w:rPr>
      </w:pPr>
      <w:r>
        <w:rPr>
          <w:lang w:val="en-GB" w:eastAsia="zh-CN"/>
        </w:rPr>
        <w:t xml:space="preserve">Scaling factor </w:t>
      </w:r>
      <w:r w:rsidR="00E91FB0">
        <w:rPr>
          <w:lang w:val="en-GB" w:eastAsia="zh-CN"/>
        </w:rPr>
        <w:t xml:space="preserve">for </w:t>
      </w:r>
      <w:r>
        <w:rPr>
          <w:lang w:val="en-GB" w:eastAsia="zh-CN"/>
        </w:rPr>
        <w:t>multiple SCell</w:t>
      </w:r>
      <w:r w:rsidR="00E91FB0">
        <w:rPr>
          <w:lang w:val="en-GB" w:eastAsia="zh-CN"/>
        </w:rPr>
        <w:t>s</w:t>
      </w:r>
      <w:r>
        <w:rPr>
          <w:lang w:val="en-GB" w:eastAsia="zh-CN"/>
        </w:rPr>
        <w:t xml:space="preserve"> </w:t>
      </w:r>
      <w:r w:rsidRPr="00983CCE">
        <w:rPr>
          <w:lang w:val="en-GB" w:eastAsia="zh-CN"/>
        </w:rPr>
        <w:t>activation</w:t>
      </w:r>
      <w:r>
        <w:rPr>
          <w:lang w:val="en-GB" w:eastAsia="zh-CN"/>
        </w:rPr>
        <w:t xml:space="preserve"> delay </w:t>
      </w:r>
    </w:p>
    <w:p w14:paraId="5AE03A9D" w14:textId="1745F73B" w:rsidR="00CE06D6" w:rsidRDefault="00997F0F" w:rsidP="00CE06D6">
      <w:pPr>
        <w:jc w:val="both"/>
        <w:rPr>
          <w:lang w:val="en-GB" w:eastAsia="zh-CN"/>
        </w:rPr>
      </w:pPr>
      <w:r>
        <w:rPr>
          <w:lang w:val="en-GB" w:eastAsia="zh-CN"/>
        </w:rPr>
        <w:t xml:space="preserve">In </w:t>
      </w:r>
      <w:r w:rsidR="00606903">
        <w:rPr>
          <w:lang w:val="en-GB" w:eastAsia="zh-CN"/>
        </w:rPr>
        <w:t>previous</w:t>
      </w:r>
      <w:r>
        <w:rPr>
          <w:lang w:val="en-GB" w:eastAsia="zh-CN"/>
        </w:rPr>
        <w:t xml:space="preserve"> meeting</w:t>
      </w:r>
      <w:r w:rsidR="00606903">
        <w:rPr>
          <w:lang w:val="en-GB" w:eastAsia="zh-CN"/>
        </w:rPr>
        <w:t>s</w:t>
      </w:r>
      <w:r>
        <w:rPr>
          <w:lang w:val="en-GB" w:eastAsia="zh-CN"/>
        </w:rPr>
        <w:t xml:space="preserve">, it was agreed to </w:t>
      </w:r>
      <w:r w:rsidR="00606903">
        <w:rPr>
          <w:lang w:val="en-GB" w:eastAsia="zh-CN"/>
        </w:rPr>
        <w:t xml:space="preserve">scale the cell detection time for each SCell by N, but it is still FFS whether FR1 unknown SCells </w:t>
      </w:r>
      <w:r w:rsidR="00606903" w:rsidRPr="003F7C7E">
        <w:rPr>
          <w:lang w:val="en-CA" w:eastAsia="zh-CN"/>
        </w:rPr>
        <w:t xml:space="preserve">that are contiguous to FR1 known cell or FR1 active serving cell </w:t>
      </w:r>
      <w:r w:rsidR="008E5976">
        <w:rPr>
          <w:lang w:val="en-CA" w:eastAsia="zh-CN"/>
        </w:rPr>
        <w:t>shall</w:t>
      </w:r>
      <w:r w:rsidR="00606903" w:rsidRPr="003F7C7E">
        <w:rPr>
          <w:lang w:val="en-CA" w:eastAsia="zh-CN"/>
        </w:rPr>
        <w:t xml:space="preserve"> be accounted for in N</w:t>
      </w:r>
      <w:r w:rsidR="00606903">
        <w:rPr>
          <w:lang w:val="en-CA" w:eastAsia="zh-CN"/>
        </w:rPr>
        <w:t>.</w:t>
      </w:r>
      <w:r w:rsidR="008E5976">
        <w:rPr>
          <w:lang w:val="en-CA" w:eastAsia="zh-CN"/>
        </w:rPr>
        <w:t xml:space="preserve"> In intra-band contiguous CA scenario</w:t>
      </w:r>
      <w:r w:rsidR="00E92D36">
        <w:rPr>
          <w:lang w:val="en-CA" w:eastAsia="zh-CN"/>
        </w:rPr>
        <w:t xml:space="preserve"> in FR1</w:t>
      </w:r>
      <w:r w:rsidR="008E5976">
        <w:rPr>
          <w:lang w:val="en-CA" w:eastAsia="zh-CN"/>
        </w:rPr>
        <w:t xml:space="preserve">, it is understood </w:t>
      </w:r>
      <w:r w:rsidR="001B71FC">
        <w:rPr>
          <w:lang w:val="en-CA" w:eastAsia="zh-CN"/>
        </w:rPr>
        <w:t xml:space="preserve">SFN and frame boundary </w:t>
      </w:r>
      <w:r w:rsidR="0097533E">
        <w:rPr>
          <w:lang w:val="en-CA" w:eastAsia="zh-CN"/>
        </w:rPr>
        <w:t xml:space="preserve">are aligned </w:t>
      </w:r>
      <w:r w:rsidR="00CE06D6">
        <w:rPr>
          <w:lang w:val="en-CA" w:eastAsia="zh-CN"/>
        </w:rPr>
        <w:t xml:space="preserve">among the </w:t>
      </w:r>
      <w:r w:rsidR="0097533E">
        <w:rPr>
          <w:lang w:val="en-CA" w:eastAsia="zh-CN"/>
        </w:rPr>
        <w:t>carriers</w:t>
      </w:r>
      <w:r w:rsidR="00CE06D6">
        <w:rPr>
          <w:lang w:val="en-CA" w:eastAsia="zh-CN"/>
        </w:rPr>
        <w:t xml:space="preserve">. </w:t>
      </w:r>
      <w:r w:rsidR="00E92D36">
        <w:rPr>
          <w:lang w:val="en-CA" w:eastAsia="zh-CN"/>
        </w:rPr>
        <w:t>So</w:t>
      </w:r>
      <w:r w:rsidR="00D91E59">
        <w:rPr>
          <w:lang w:val="en-GB" w:eastAsia="zh-CN"/>
        </w:rPr>
        <w:t xml:space="preserve"> the unknown SCells </w:t>
      </w:r>
      <w:r w:rsidR="00E92D36">
        <w:rPr>
          <w:lang w:val="en-GB" w:eastAsia="zh-CN"/>
        </w:rPr>
        <w:t xml:space="preserve">does not </w:t>
      </w:r>
      <w:r w:rsidR="00D91E59">
        <w:rPr>
          <w:lang w:val="en-GB" w:eastAsia="zh-CN"/>
        </w:rPr>
        <w:t>require cell detection when there are no activated cells or known SCells being activated on the same band.</w:t>
      </w:r>
      <w:r w:rsidR="00CE06D6">
        <w:rPr>
          <w:lang w:val="en-GB" w:eastAsia="zh-CN"/>
        </w:rPr>
        <w:t xml:space="preserve"> </w:t>
      </w:r>
      <w:r w:rsidR="00E92D36">
        <w:rPr>
          <w:lang w:val="en-GB" w:eastAsia="zh-CN"/>
        </w:rPr>
        <w:t>T</w:t>
      </w:r>
      <w:r w:rsidR="00CE06D6">
        <w:rPr>
          <w:lang w:val="en-GB" w:eastAsia="zh-CN"/>
        </w:rPr>
        <w:t xml:space="preserve">he </w:t>
      </w:r>
      <w:r w:rsidR="00E92D36">
        <w:rPr>
          <w:lang w:val="en-GB" w:eastAsia="zh-CN"/>
        </w:rPr>
        <w:t xml:space="preserve">FR1 </w:t>
      </w:r>
      <w:r w:rsidR="00CE06D6">
        <w:rPr>
          <w:lang w:val="en-GB" w:eastAsia="zh-CN"/>
        </w:rPr>
        <w:t xml:space="preserve">unknown SCells which are </w:t>
      </w:r>
      <w:r w:rsidR="00E92D36">
        <w:rPr>
          <w:lang w:val="en-GB" w:eastAsia="zh-CN"/>
        </w:rPr>
        <w:t xml:space="preserve">contiguous to the FR1 known cell or FR1 active serving cell </w:t>
      </w:r>
      <w:r w:rsidR="00CE06D6">
        <w:rPr>
          <w:lang w:val="en-GB" w:eastAsia="zh-CN"/>
        </w:rPr>
        <w:t xml:space="preserve">on the same band should not be counted when deriving the scaling factor N. </w:t>
      </w:r>
    </w:p>
    <w:p w14:paraId="67357F76" w14:textId="3B0980D4" w:rsidR="00CE06D6" w:rsidRPr="00591863" w:rsidRDefault="00CE06D6" w:rsidP="00CE06D6">
      <w:pPr>
        <w:jc w:val="both"/>
        <w:rPr>
          <w:b/>
          <w:lang w:val="en-GB" w:eastAsia="zh-CN"/>
        </w:rPr>
      </w:pPr>
      <w:r w:rsidRPr="00591863">
        <w:rPr>
          <w:b/>
          <w:lang w:val="en-GB" w:eastAsia="zh-CN"/>
        </w:rPr>
        <w:t>Proposal</w:t>
      </w:r>
      <w:r w:rsidR="00FA2223">
        <w:rPr>
          <w:b/>
          <w:lang w:val="en-GB" w:eastAsia="zh-CN"/>
        </w:rPr>
        <w:t>1</w:t>
      </w:r>
      <w:r w:rsidRPr="00591863">
        <w:rPr>
          <w:b/>
          <w:lang w:val="en-GB" w:eastAsia="zh-CN"/>
        </w:rPr>
        <w:t xml:space="preserve">: </w:t>
      </w:r>
      <w:r w:rsidR="00E92D36" w:rsidRPr="00E92D36">
        <w:rPr>
          <w:b/>
          <w:lang w:val="en-GB" w:eastAsia="zh-CN"/>
        </w:rPr>
        <w:t>The FR1 unknown SCells which are contiguous to the FR1 known cell or FR1 active serving cell on the same band should not be counted when deriving the scaling factor N</w:t>
      </w:r>
      <w:r w:rsidR="00E92D36">
        <w:rPr>
          <w:b/>
          <w:lang w:val="en-GB" w:eastAsia="zh-CN"/>
        </w:rPr>
        <w:t>.</w:t>
      </w:r>
    </w:p>
    <w:p w14:paraId="03340314" w14:textId="2331D595" w:rsidR="00E9380A" w:rsidRPr="00393862" w:rsidRDefault="00CF3C95" w:rsidP="00393862">
      <w:pPr>
        <w:pStyle w:val="RAN4H2"/>
        <w:ind w:left="567" w:hanging="567"/>
      </w:pPr>
      <w:r>
        <w:t xml:space="preserve">Multiple </w:t>
      </w:r>
      <w:r w:rsidR="00072289">
        <w:t>S</w:t>
      </w:r>
      <w:r w:rsidR="00373274">
        <w:t>C</w:t>
      </w:r>
      <w:r w:rsidR="00072289">
        <w:t>ell</w:t>
      </w:r>
      <w:bookmarkStart w:id="3" w:name="_Toc535475976"/>
      <w:r w:rsidR="00580946" w:rsidRPr="00BE78B0">
        <w:t xml:space="preserve"> </w:t>
      </w:r>
      <w:r w:rsidR="00580946" w:rsidRPr="00393862">
        <w:rPr>
          <w:lang w:val="en-GB"/>
        </w:rPr>
        <w:t>activation</w:t>
      </w:r>
      <w:r w:rsidR="00580946" w:rsidRPr="00BE78B0">
        <w:t xml:space="preserve"> Delay </w:t>
      </w:r>
      <w:bookmarkEnd w:id="3"/>
      <w:r>
        <w:t>requirements</w:t>
      </w:r>
      <w:r w:rsidR="002C6FDD">
        <w:t xml:space="preserve"> in FR1</w:t>
      </w:r>
    </w:p>
    <w:p w14:paraId="2A1B1F50" w14:textId="2DD4E67E" w:rsidR="0056193A" w:rsidRDefault="0056193A" w:rsidP="00D6476F">
      <w:pPr>
        <w:jc w:val="both"/>
        <w:rPr>
          <w:lang w:val="en-GB"/>
        </w:rPr>
      </w:pPr>
      <w:r>
        <w:rPr>
          <w:lang w:val="en-GB"/>
        </w:rPr>
        <w:t>The single SCell activation delay requirement for FR1 is specified as below. It is categorized based on the length of SCell measurement cycle and whether the S</w:t>
      </w:r>
      <w:r w:rsidR="009C1829">
        <w:rPr>
          <w:lang w:val="en-GB"/>
        </w:rPr>
        <w:t>C</w:t>
      </w:r>
      <w:r>
        <w:rPr>
          <w:lang w:val="en-GB"/>
        </w:rPr>
        <w:t xml:space="preserve">ell to be activated is known or unknown. </w:t>
      </w:r>
      <w:r w:rsidR="009C1829">
        <w:rPr>
          <w:lang w:val="en-GB"/>
        </w:rPr>
        <w:t xml:space="preserve">When multiple SCells are activated, the activation delay is discussed in following combination of the three cases: </w:t>
      </w:r>
    </w:p>
    <w:p w14:paraId="043C6F7C" w14:textId="4A4902FD" w:rsidR="0056193A" w:rsidRDefault="0056193A" w:rsidP="0056193A">
      <w:pPr>
        <w:jc w:val="both"/>
        <w:rPr>
          <w:b/>
          <w:u w:val="single"/>
          <w:lang w:val="en-GB"/>
        </w:rPr>
      </w:pPr>
      <w:r>
        <w:rPr>
          <w:b/>
          <w:u w:val="single"/>
          <w:lang w:val="en-GB"/>
        </w:rPr>
        <w:t xml:space="preserve">Multiple SCells are </w:t>
      </w:r>
      <w:r w:rsidR="009C1829">
        <w:rPr>
          <w:b/>
          <w:u w:val="single"/>
          <w:lang w:val="en-GB"/>
        </w:rPr>
        <w:t xml:space="preserve">all </w:t>
      </w:r>
      <w:r w:rsidRPr="00040337">
        <w:rPr>
          <w:b/>
          <w:u w:val="single"/>
          <w:lang w:val="en-GB"/>
        </w:rPr>
        <w:t>FR1 known SCell</w:t>
      </w:r>
      <w:r>
        <w:rPr>
          <w:b/>
          <w:u w:val="single"/>
          <w:lang w:val="en-GB"/>
        </w:rPr>
        <w:t>s, at least one of them is</w:t>
      </w:r>
      <w:r w:rsidRPr="00040337">
        <w:rPr>
          <w:b/>
          <w:u w:val="single"/>
          <w:lang w:val="en-GB"/>
        </w:rPr>
        <w:t xml:space="preserve"> with </w:t>
      </w:r>
      <w:r w:rsidR="00FA2223">
        <w:rPr>
          <w:b/>
          <w:u w:val="single"/>
          <w:lang w:val="en-GB"/>
        </w:rPr>
        <w:t>Scell measurement cycle larger than</w:t>
      </w:r>
      <w:r w:rsidR="001B7B14">
        <w:rPr>
          <w:b/>
          <w:u w:val="single"/>
          <w:lang w:val="en-GB"/>
        </w:rPr>
        <w:t xml:space="preserve"> </w:t>
      </w:r>
      <w:r w:rsidRPr="00040337">
        <w:rPr>
          <w:b/>
          <w:u w:val="single"/>
          <w:lang w:val="en-GB"/>
        </w:rPr>
        <w:t>160ms</w:t>
      </w:r>
    </w:p>
    <w:p w14:paraId="7F1F3682" w14:textId="65210A69" w:rsidR="0056193A" w:rsidRPr="0056193A" w:rsidRDefault="0056193A" w:rsidP="0056193A">
      <w:pPr>
        <w:jc w:val="both"/>
        <w:rPr>
          <w:lang w:val="en-GB"/>
        </w:rPr>
      </w:pPr>
      <w:r w:rsidRPr="0056193A">
        <w:rPr>
          <w:lang w:val="en-GB"/>
        </w:rPr>
        <w:t xml:space="preserve">In this case, </w:t>
      </w:r>
      <w:r>
        <w:rPr>
          <w:lang w:val="en-GB"/>
        </w:rPr>
        <w:t xml:space="preserve">the </w:t>
      </w:r>
      <w:r w:rsidR="001B7B14">
        <w:rPr>
          <w:lang w:val="en-GB"/>
        </w:rPr>
        <w:t xml:space="preserve">multiple SCell activation delay depends on the SCell to be activated whose measurement cycle is larger than 160ms, as additional SMTC period is required for AGC settling. Therefore, </w:t>
      </w:r>
      <w:r w:rsidR="001B7B14" w:rsidRPr="008946E8">
        <w:t>T</w:t>
      </w:r>
      <w:r w:rsidR="001B7B14">
        <w:rPr>
          <w:vertAlign w:val="subscript"/>
        </w:rPr>
        <w:t>FirstSSB</w:t>
      </w:r>
      <w:r w:rsidR="001B7B14" w:rsidRPr="008946E8">
        <w:rPr>
          <w:vertAlign w:val="subscript"/>
        </w:rPr>
        <w:t>_MAX</w:t>
      </w:r>
      <w:r w:rsidR="001B7B14" w:rsidRPr="008946E8">
        <w:t xml:space="preserve"> </w:t>
      </w:r>
      <w:r w:rsidR="001B7B14" w:rsidRPr="00885F53">
        <w:t>+ T</w:t>
      </w:r>
      <w:r w:rsidR="001B7B14" w:rsidRPr="00885F53">
        <w:rPr>
          <w:vertAlign w:val="subscript"/>
        </w:rPr>
        <w:t>rs</w:t>
      </w:r>
      <w:r w:rsidR="001B7B14" w:rsidRPr="00885F53" w:rsidDel="000B0D6A">
        <w:t xml:space="preserve"> </w:t>
      </w:r>
      <w:r w:rsidR="001B7B14" w:rsidRPr="00885F53">
        <w:t>+ 5ms</w:t>
      </w:r>
      <w:r w:rsidR="001B7B14">
        <w:t xml:space="preserve"> applies. </w:t>
      </w:r>
      <w:r w:rsidR="001B7B14">
        <w:rPr>
          <w:lang w:val="en-GB"/>
        </w:rPr>
        <w:t xml:space="preserve">   </w:t>
      </w:r>
    </w:p>
    <w:p w14:paraId="033877B3" w14:textId="2919F97C" w:rsidR="00FA2223" w:rsidRDefault="00FA2223" w:rsidP="00D6476F">
      <w:pPr>
        <w:jc w:val="both"/>
        <w:rPr>
          <w:b/>
          <w:u w:val="single"/>
          <w:lang w:val="en-GB"/>
        </w:rPr>
      </w:pPr>
      <w:r>
        <w:rPr>
          <w:noProof/>
        </w:rPr>
        <w:lastRenderedPageBreak/>
        <mc:AlternateContent>
          <mc:Choice Requires="wps">
            <w:drawing>
              <wp:inline distT="0" distB="0" distL="0" distR="0" wp14:anchorId="6484DA25" wp14:editId="57B19DF3">
                <wp:extent cx="5797550" cy="1295400"/>
                <wp:effectExtent l="0" t="0" r="12700"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1295400"/>
                        </a:xfrm>
                        <a:prstGeom prst="rect">
                          <a:avLst/>
                        </a:prstGeom>
                        <a:solidFill>
                          <a:srgbClr val="FFFFFF"/>
                        </a:solidFill>
                        <a:ln w="9525">
                          <a:solidFill>
                            <a:srgbClr val="000000"/>
                          </a:solidFill>
                          <a:miter lim="800000"/>
                          <a:headEnd/>
                          <a:tailEnd/>
                        </a:ln>
                      </wps:spPr>
                      <wps:txbx>
                        <w:txbxContent>
                          <w:p w14:paraId="30832531" w14:textId="77777777" w:rsidR="00FA2223" w:rsidRPr="00885F53" w:rsidRDefault="00FA2223" w:rsidP="00FA2223">
                            <w:pPr>
                              <w:pStyle w:val="NormalIndent"/>
                              <w:ind w:left="270"/>
                            </w:pPr>
                            <w:r w:rsidRPr="00885F53">
                              <w:t>If the SCell is known and belongs to FR1, T</w:t>
                            </w:r>
                            <w:r w:rsidRPr="00885F53">
                              <w:rPr>
                                <w:vertAlign w:val="subscript"/>
                              </w:rPr>
                              <w:t>activation_time</w:t>
                            </w:r>
                            <w:r w:rsidRPr="00885F53">
                              <w:t xml:space="preserve"> is:</w:t>
                            </w:r>
                          </w:p>
                          <w:p w14:paraId="323695D4" w14:textId="77777777" w:rsidR="00FA2223" w:rsidRPr="00885F53" w:rsidRDefault="00FA2223" w:rsidP="00FA2223">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731EB55D" w14:textId="77777777" w:rsidR="00FA2223" w:rsidRPr="00885F53" w:rsidRDefault="00FA2223" w:rsidP="00FA2223">
                            <w:pPr>
                              <w:ind w:left="1386" w:hanging="284"/>
                            </w:pPr>
                            <w:r w:rsidRPr="00885F53">
                              <w:t>-</w:t>
                            </w:r>
                            <w:r w:rsidRPr="00885F53">
                              <w:tab/>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7C209855" w14:textId="77777777" w:rsidR="00FA2223" w:rsidRPr="00885F53" w:rsidRDefault="00FA2223" w:rsidP="00FA2223">
                            <w:pPr>
                              <w:pStyle w:val="NormalIndent"/>
                              <w:ind w:left="270" w:right="-190"/>
                            </w:pPr>
                            <w:r w:rsidRPr="00885F53">
                              <w:t>If the SCell is unknown and belongs to FR1</w:t>
                            </w:r>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sidRPr="00885F53">
                              <w:t>, T</w:t>
                            </w:r>
                            <w:r w:rsidRPr="00885F53">
                              <w:rPr>
                                <w:vertAlign w:val="subscript"/>
                              </w:rPr>
                              <w:t>activation_time</w:t>
                            </w:r>
                            <w:r w:rsidRPr="00885F53">
                              <w:t xml:space="preserve"> is:</w:t>
                            </w:r>
                          </w:p>
                          <w:p w14:paraId="0980F649" w14:textId="77777777" w:rsidR="00FA2223" w:rsidRPr="00806EC9" w:rsidRDefault="00FA2223" w:rsidP="00FA2223">
                            <w:pPr>
                              <w:ind w:left="1386" w:hanging="284"/>
                            </w:pPr>
                            <w:r w:rsidRPr="00806EC9">
                              <w:t>-</w:t>
                            </w:r>
                            <w:r w:rsidRPr="00806EC9">
                              <w:tab/>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xml:space="preserve">+ 5ms </w:t>
                            </w:r>
                            <w:r w:rsidRPr="00806EC9">
                              <w:t>.</w:t>
                            </w:r>
                          </w:p>
                          <w:p w14:paraId="3374F64F" w14:textId="77777777" w:rsidR="00FA2223" w:rsidRDefault="00FA2223" w:rsidP="00FA2223"/>
                        </w:txbxContent>
                      </wps:txbx>
                      <wps:bodyPr rot="0" vert="horz" wrap="square" lIns="91440" tIns="45720" rIns="91440" bIns="45720" anchor="t" anchorCtr="0">
                        <a:noAutofit/>
                      </wps:bodyPr>
                    </wps:wsp>
                  </a:graphicData>
                </a:graphic>
              </wp:inline>
            </w:drawing>
          </mc:Choice>
          <mc:Fallback>
            <w:pict>
              <v:shape w14:anchorId="6484DA25" id="_x0000_s1027" type="#_x0000_t202" style="width:456.5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">
                <v:textbox>
                  <w:txbxContent>
                    <w:p w14:paraId="30832531" w14:textId="77777777" w:rsidR="00FA2223" w:rsidRPr="00885F53" w:rsidRDefault="00FA2223" w:rsidP="00FA2223">
                      <w:pPr>
                        <w:pStyle w:val="NormalIndent"/>
                        <w:ind w:left="270"/>
                      </w:pPr>
                      <w:proofErr w:type="spellStart"/>
                      <w:r w:rsidRPr="00885F53">
                        <w:t>If</w:t>
                      </w:r>
                      <w:proofErr w:type="spellEnd"/>
                      <w:r w:rsidRPr="00885F53">
                        <w:t xml:space="preserve"> the </w:t>
                      </w:r>
                      <w:proofErr w:type="spellStart"/>
                      <w:r w:rsidRPr="00885F53">
                        <w:t>SCell</w:t>
                      </w:r>
                      <w:proofErr w:type="spellEnd"/>
                      <w:r w:rsidRPr="00885F53">
                        <w:t xml:space="preserve"> </w:t>
                      </w:r>
                      <w:proofErr w:type="spellStart"/>
                      <w:r w:rsidRPr="00885F53">
                        <w:t>is</w:t>
                      </w:r>
                      <w:proofErr w:type="spellEnd"/>
                      <w:r w:rsidRPr="00885F53">
                        <w:t xml:space="preserve"> </w:t>
                      </w:r>
                      <w:proofErr w:type="spellStart"/>
                      <w:r w:rsidRPr="00885F53">
                        <w:t>known</w:t>
                      </w:r>
                      <w:proofErr w:type="spellEnd"/>
                      <w:r w:rsidRPr="00885F53">
                        <w:t xml:space="preserve"> and </w:t>
                      </w:r>
                      <w:proofErr w:type="spellStart"/>
                      <w:r w:rsidRPr="00885F53">
                        <w:t>belongs</w:t>
                      </w:r>
                      <w:proofErr w:type="spellEnd"/>
                      <w:r w:rsidRPr="00885F53">
                        <w:t xml:space="preserve"> to FR1, </w:t>
                      </w:r>
                      <w:proofErr w:type="spellStart"/>
                      <w:r w:rsidRPr="00885F53">
                        <w:t>T</w:t>
                      </w:r>
                      <w:r w:rsidRPr="00885F53">
                        <w:rPr>
                          <w:vertAlign w:val="subscript"/>
                        </w:rPr>
                        <w:t>activation_time</w:t>
                      </w:r>
                      <w:proofErr w:type="spellEnd"/>
                      <w:r w:rsidRPr="00885F53">
                        <w:t xml:space="preserve"> </w:t>
                      </w:r>
                      <w:proofErr w:type="spellStart"/>
                      <w:r w:rsidRPr="00885F53">
                        <w:t>is</w:t>
                      </w:r>
                      <w:proofErr w:type="spellEnd"/>
                      <w:r w:rsidRPr="00885F53">
                        <w:t>:</w:t>
                      </w:r>
                    </w:p>
                    <w:p w14:paraId="323695D4" w14:textId="77777777" w:rsidR="00FA2223" w:rsidRPr="00885F53" w:rsidRDefault="00FA2223" w:rsidP="00FA2223">
                      <w:pPr>
                        <w:ind w:left="1386" w:hanging="284"/>
                      </w:pPr>
                      <w:r w:rsidRPr="00885F53">
                        <w:t>-</w:t>
                      </w:r>
                      <w:r w:rsidRPr="00885F53">
                        <w:tab/>
                      </w:r>
                      <w:proofErr w:type="spellStart"/>
                      <w:r w:rsidRPr="00885F53">
                        <w:t>T</w:t>
                      </w:r>
                      <w:r w:rsidRPr="00885F53">
                        <w:rPr>
                          <w:vertAlign w:val="subscript"/>
                        </w:rPr>
                        <w:t>FirstSSB</w:t>
                      </w:r>
                      <w:proofErr w:type="spellEnd"/>
                      <w:r w:rsidRPr="00885F53">
                        <w:t xml:space="preserve">+ 5ms, if the </w:t>
                      </w:r>
                      <w:proofErr w:type="spellStart"/>
                      <w:r w:rsidRPr="00885F53">
                        <w:t>SCell</w:t>
                      </w:r>
                      <w:proofErr w:type="spellEnd"/>
                      <w:r w:rsidRPr="00885F53">
                        <w:t xml:space="preserve"> measurement cycle is equal to or smaller than 160ms.</w:t>
                      </w:r>
                    </w:p>
                    <w:p w14:paraId="731EB55D" w14:textId="77777777" w:rsidR="00FA2223" w:rsidRPr="00885F53" w:rsidRDefault="00FA2223" w:rsidP="00FA2223">
                      <w:pPr>
                        <w:ind w:left="1386" w:hanging="284"/>
                      </w:pPr>
                      <w:r w:rsidRPr="00885F53">
                        <w:t>-</w:t>
                      </w:r>
                      <w:r w:rsidRPr="00885F53">
                        <w:tab/>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7C209855" w14:textId="77777777" w:rsidR="00FA2223" w:rsidRPr="00885F53" w:rsidRDefault="00FA2223" w:rsidP="00FA2223">
                      <w:pPr>
                        <w:pStyle w:val="NormalIndent"/>
                        <w:ind w:left="270" w:right="-190"/>
                      </w:pPr>
                      <w:proofErr w:type="spellStart"/>
                      <w:r w:rsidRPr="00885F53">
                        <w:t>If</w:t>
                      </w:r>
                      <w:proofErr w:type="spellEnd"/>
                      <w:r w:rsidRPr="00885F53">
                        <w:t xml:space="preserve"> the </w:t>
                      </w:r>
                      <w:proofErr w:type="spellStart"/>
                      <w:r w:rsidRPr="00885F53">
                        <w:t>SCell</w:t>
                      </w:r>
                      <w:proofErr w:type="spellEnd"/>
                      <w:r w:rsidRPr="00885F53">
                        <w:t xml:space="preserve"> </w:t>
                      </w:r>
                      <w:proofErr w:type="spellStart"/>
                      <w:r w:rsidRPr="00885F53">
                        <w:t>is</w:t>
                      </w:r>
                      <w:proofErr w:type="spellEnd"/>
                      <w:r w:rsidRPr="00885F53">
                        <w:t xml:space="preserve"> </w:t>
                      </w:r>
                      <w:proofErr w:type="spellStart"/>
                      <w:r w:rsidRPr="00885F53">
                        <w:t>unknown</w:t>
                      </w:r>
                      <w:proofErr w:type="spellEnd"/>
                      <w:r w:rsidRPr="00885F53">
                        <w:t xml:space="preserve"> and </w:t>
                      </w:r>
                      <w:proofErr w:type="spellStart"/>
                      <w:r w:rsidRPr="00885F53">
                        <w:t>belongs</w:t>
                      </w:r>
                      <w:proofErr w:type="spellEnd"/>
                      <w:r w:rsidRPr="00885F53">
                        <w:t xml:space="preserve"> to FR1</w:t>
                      </w:r>
                      <w:r>
                        <w:t>,</w:t>
                      </w:r>
                      <w:r w:rsidRPr="00152167">
                        <w:rPr>
                          <w:rFonts w:eastAsia="Calibri"/>
                        </w:rPr>
                        <w:t xml:space="preserve"> </w:t>
                      </w:r>
                      <w:proofErr w:type="spellStart"/>
                      <w:r w:rsidRPr="00885F53">
                        <w:rPr>
                          <w:rFonts w:eastAsia="Calibri"/>
                        </w:rPr>
                        <w:t>provided</w:t>
                      </w:r>
                      <w:proofErr w:type="spellEnd"/>
                      <w:r w:rsidRPr="00885F53">
                        <w:rPr>
                          <w:rFonts w:eastAsia="Calibri"/>
                        </w:rPr>
                        <w:t xml:space="preserve"> </w:t>
                      </w:r>
                      <w:proofErr w:type="spellStart"/>
                      <w:r w:rsidRPr="00885F53">
                        <w:rPr>
                          <w:rFonts w:eastAsia="Calibri"/>
                        </w:rPr>
                        <w:t>that</w:t>
                      </w:r>
                      <w:proofErr w:type="spellEnd"/>
                      <w:r w:rsidRPr="00885F53">
                        <w:rPr>
                          <w:rFonts w:eastAsia="Calibri"/>
                        </w:rPr>
                        <w:t xml:space="preserve"> the side </w:t>
                      </w:r>
                      <w:proofErr w:type="spellStart"/>
                      <w:r w:rsidRPr="00885F53">
                        <w:rPr>
                          <w:rFonts w:eastAsia="Calibri"/>
                        </w:rPr>
                        <w:t>condition</w:t>
                      </w:r>
                      <w:proofErr w:type="spellEnd"/>
                      <w:r w:rsidRPr="00885F53">
                        <w:rPr>
                          <w:rFonts w:eastAsia="Calibri"/>
                        </w:rPr>
                        <w:t xml:space="preserve"> </w:t>
                      </w:r>
                      <w:proofErr w:type="spellStart"/>
                      <w:r w:rsidRPr="00885F53">
                        <w:rPr>
                          <w:rFonts w:cs="v4.2.0"/>
                        </w:rPr>
                        <w:t>Ês</w:t>
                      </w:r>
                      <w:proofErr w:type="spellEnd"/>
                      <w:r w:rsidRPr="00885F53">
                        <w:rPr>
                          <w:rFonts w:cs="v4.2.0"/>
                        </w:rPr>
                        <w:t>/</w:t>
                      </w:r>
                      <w:proofErr w:type="spellStart"/>
                      <w:r w:rsidRPr="00885F53">
                        <w:rPr>
                          <w:rFonts w:cs="v4.2.0"/>
                        </w:rPr>
                        <w:t>Iot</w:t>
                      </w:r>
                      <w:proofErr w:type="spellEnd"/>
                      <w:r w:rsidRPr="00885F53">
                        <w:rPr>
                          <w:rFonts w:cs="v4.2.0"/>
                        </w:rPr>
                        <w:t xml:space="preserve"> </w:t>
                      </w:r>
                      <w:r w:rsidRPr="00885F53">
                        <w:rPr>
                          <w:rFonts w:hint="eastAsia"/>
                        </w:rPr>
                        <w:t>≥</w:t>
                      </w:r>
                      <w:r w:rsidRPr="00885F53">
                        <w:t xml:space="preserve"> </w:t>
                      </w:r>
                      <w:r w:rsidRPr="00885F53">
                        <w:rPr>
                          <w:rFonts w:cs="v4.2.0"/>
                        </w:rPr>
                        <w:t xml:space="preserve">[-2]dB </w:t>
                      </w:r>
                      <w:proofErr w:type="spellStart"/>
                      <w:r w:rsidRPr="00885F53">
                        <w:rPr>
                          <w:rFonts w:cs="v4.2.0"/>
                        </w:rPr>
                        <w:t>is</w:t>
                      </w:r>
                      <w:proofErr w:type="spellEnd"/>
                      <w:r w:rsidRPr="00885F53">
                        <w:rPr>
                          <w:rFonts w:cs="v4.2.0"/>
                        </w:rPr>
                        <w:t xml:space="preserve"> </w:t>
                      </w:r>
                      <w:proofErr w:type="spellStart"/>
                      <w:r w:rsidRPr="00885F53">
                        <w:rPr>
                          <w:rFonts w:cs="v4.2.0"/>
                        </w:rPr>
                        <w:t>fulfilled</w:t>
                      </w:r>
                      <w:proofErr w:type="spellEnd"/>
                      <w:r w:rsidRPr="00885F53">
                        <w:t xml:space="preserve">, </w:t>
                      </w:r>
                      <w:proofErr w:type="spellStart"/>
                      <w:r w:rsidRPr="00885F53">
                        <w:t>T</w:t>
                      </w:r>
                      <w:r w:rsidRPr="00885F53">
                        <w:rPr>
                          <w:vertAlign w:val="subscript"/>
                        </w:rPr>
                        <w:t>activation_time</w:t>
                      </w:r>
                      <w:proofErr w:type="spellEnd"/>
                      <w:r w:rsidRPr="00885F53">
                        <w:t xml:space="preserve"> </w:t>
                      </w:r>
                      <w:proofErr w:type="spellStart"/>
                      <w:r w:rsidRPr="00885F53">
                        <w:t>is</w:t>
                      </w:r>
                      <w:proofErr w:type="spellEnd"/>
                      <w:r w:rsidRPr="00885F53">
                        <w:t>:</w:t>
                      </w:r>
                    </w:p>
                    <w:p w14:paraId="0980F649" w14:textId="77777777" w:rsidR="00FA2223" w:rsidRPr="00806EC9" w:rsidRDefault="00FA2223" w:rsidP="00FA2223">
                      <w:pPr>
                        <w:ind w:left="1386" w:hanging="284"/>
                      </w:pPr>
                      <w:r w:rsidRPr="00806EC9">
                        <w:t>-</w:t>
                      </w:r>
                      <w:r w:rsidRPr="00806EC9">
                        <w:tab/>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w:t>
                      </w:r>
                      <w:proofErr w:type="gramStart"/>
                      <w:r w:rsidRPr="00806EC9">
                        <w:rPr>
                          <w:lang w:eastAsia="zh-CN"/>
                        </w:rPr>
                        <w:t xml:space="preserve">ms </w:t>
                      </w:r>
                      <w:r w:rsidRPr="00806EC9">
                        <w:t>.</w:t>
                      </w:r>
                      <w:proofErr w:type="gramEnd"/>
                    </w:p>
                    <w:p w14:paraId="3374F64F" w14:textId="77777777" w:rsidR="00FA2223" w:rsidRDefault="00FA2223" w:rsidP="00FA2223"/>
                  </w:txbxContent>
                </v:textbox>
                <w10:anchorlock/>
              </v:shape>
            </w:pict>
          </mc:Fallback>
        </mc:AlternateContent>
      </w:r>
    </w:p>
    <w:p w14:paraId="0DC38060" w14:textId="77777777" w:rsidR="00FA2223" w:rsidRDefault="00FA2223" w:rsidP="00FA2223">
      <w:pPr>
        <w:jc w:val="both"/>
        <w:rPr>
          <w:lang w:val="en-GB"/>
        </w:rPr>
      </w:pPr>
      <w:r>
        <w:rPr>
          <w:b/>
          <w:u w:val="single"/>
          <w:lang w:val="en-GB"/>
        </w:rPr>
        <w:t>At least one FR1 unknown SCells in multiple SCells to be activated</w:t>
      </w:r>
    </w:p>
    <w:p w14:paraId="7D1C8919" w14:textId="32CEC460" w:rsidR="001B7B14" w:rsidRDefault="001B7B14" w:rsidP="00D6476F">
      <w:pPr>
        <w:jc w:val="both"/>
        <w:rPr>
          <w:lang w:val="en-GB"/>
        </w:rPr>
      </w:pPr>
      <w:r>
        <w:rPr>
          <w:lang w:val="en-GB"/>
        </w:rPr>
        <w:t xml:space="preserve">If there is at least one FR1 unknown SCells in the multiple SCells to be activated, the multiple SCell activation delay is bounded by the SCell activation in the unknown SCells, as it takes longer time to detect SSB and perform AGC. The multiple SCell activation delay follows the same value as defined for single SCell activation delay for FR1 </w:t>
      </w:r>
      <w:r w:rsidR="0046161E">
        <w:rPr>
          <w:lang w:val="en-GB"/>
        </w:rPr>
        <w:t>un</w:t>
      </w:r>
      <w:r>
        <w:rPr>
          <w:lang w:val="en-GB"/>
        </w:rPr>
        <w:t>known SCell</w:t>
      </w:r>
      <w:r w:rsidR="0046161E">
        <w:rPr>
          <w:lang w:val="en-GB"/>
        </w:rPr>
        <w:t xml:space="preserve"> i.e. </w:t>
      </w:r>
      <w:r w:rsidR="0046161E" w:rsidRPr="00806EC9">
        <w:t>T</w:t>
      </w:r>
      <w:r w:rsidR="0046161E" w:rsidRPr="00806EC9">
        <w:rPr>
          <w:vertAlign w:val="subscript"/>
        </w:rPr>
        <w:t>FirstSSB_MAX</w:t>
      </w:r>
      <w:r w:rsidR="0046161E" w:rsidRPr="00806EC9">
        <w:t xml:space="preserve"> + </w:t>
      </w:r>
      <w:r w:rsidR="0046161E" w:rsidRPr="00806EC9">
        <w:rPr>
          <w:lang w:eastAsia="zh-CN"/>
        </w:rPr>
        <w:t>T</w:t>
      </w:r>
      <w:r w:rsidR="0046161E" w:rsidRPr="00806EC9">
        <w:rPr>
          <w:vertAlign w:val="subscript"/>
          <w:lang w:eastAsia="zh-CN"/>
        </w:rPr>
        <w:t xml:space="preserve">SMTC_MAX </w:t>
      </w:r>
      <w:r w:rsidR="0046161E" w:rsidRPr="00806EC9">
        <w:rPr>
          <w:lang w:eastAsia="zh-CN"/>
        </w:rPr>
        <w:t>+ 2*T</w:t>
      </w:r>
      <w:r w:rsidR="0046161E" w:rsidRPr="00806EC9">
        <w:rPr>
          <w:vertAlign w:val="subscript"/>
          <w:lang w:eastAsia="zh-CN"/>
        </w:rPr>
        <w:t>rs</w:t>
      </w:r>
      <w:r w:rsidR="0046161E" w:rsidRPr="00806EC9" w:rsidDel="000B0D6A">
        <w:rPr>
          <w:lang w:eastAsia="zh-CN"/>
        </w:rPr>
        <w:t xml:space="preserve"> </w:t>
      </w:r>
      <w:r w:rsidR="0046161E" w:rsidRPr="00806EC9">
        <w:rPr>
          <w:lang w:eastAsia="zh-CN"/>
        </w:rPr>
        <w:t>+ 5ms</w:t>
      </w:r>
      <w:r w:rsidR="0046161E">
        <w:rPr>
          <w:lang w:eastAsia="zh-CN"/>
        </w:rPr>
        <w:t>.</w:t>
      </w:r>
    </w:p>
    <w:p w14:paraId="2125364B" w14:textId="77777777" w:rsidR="00FA2223" w:rsidRDefault="00FA2223" w:rsidP="009C1829">
      <w:pPr>
        <w:jc w:val="both"/>
      </w:pPr>
      <w:r w:rsidRPr="00FA2223">
        <w:rPr>
          <w:lang w:val="en-GB"/>
        </w:rPr>
        <w:t>For other cases,</w:t>
      </w:r>
      <w:r>
        <w:rPr>
          <w:lang w:val="en-GB"/>
        </w:rPr>
        <w:t xml:space="preserve"> the multiple SCell activation delay is expected to be the same as the single SCell activation delay with measurement cycle no larger than 160ms i.e. </w:t>
      </w:r>
      <w:r w:rsidRPr="00885F53">
        <w:t>T</w:t>
      </w:r>
      <w:r w:rsidRPr="00885F53">
        <w:rPr>
          <w:vertAlign w:val="subscript"/>
        </w:rPr>
        <w:t>FirstSSB</w:t>
      </w:r>
      <w:r w:rsidRPr="00885F53">
        <w:t>+ 5ms</w:t>
      </w:r>
      <w:r>
        <w:t>.</w:t>
      </w:r>
    </w:p>
    <w:p w14:paraId="15E53ED2" w14:textId="08096046" w:rsidR="009C1829" w:rsidRPr="002C6FDD" w:rsidRDefault="00FA2223" w:rsidP="009C1829">
      <w:pPr>
        <w:jc w:val="both"/>
        <w:rPr>
          <w:b/>
          <w:lang w:val="en-GB"/>
        </w:rPr>
      </w:pPr>
      <w:r w:rsidRPr="002C6FDD">
        <w:rPr>
          <w:b/>
        </w:rPr>
        <w:t xml:space="preserve">Proposal2: </w:t>
      </w:r>
      <w:r w:rsidRPr="002C6FDD">
        <w:rPr>
          <w:b/>
          <w:lang w:val="en-GB"/>
        </w:rPr>
        <w:t xml:space="preserve"> The multiple SCell activation delay</w:t>
      </w:r>
      <w:r w:rsidR="002C6FDD">
        <w:rPr>
          <w:b/>
          <w:lang w:val="en-GB"/>
        </w:rPr>
        <w:t xml:space="preserve"> in FR1</w:t>
      </w:r>
      <w:r w:rsidRPr="002C6FDD">
        <w:rPr>
          <w:b/>
          <w:lang w:val="en-GB"/>
        </w:rPr>
        <w:t xml:space="preserve"> is defined as:</w:t>
      </w:r>
    </w:p>
    <w:p w14:paraId="4DD0B3F6" w14:textId="2D4D4821" w:rsidR="00FA2223" w:rsidRPr="002C6FDD" w:rsidRDefault="00FA2223" w:rsidP="001A1A65">
      <w:pPr>
        <w:pStyle w:val="ListParagraph"/>
        <w:numPr>
          <w:ilvl w:val="0"/>
          <w:numId w:val="8"/>
        </w:numPr>
        <w:tabs>
          <w:tab w:val="clear" w:pos="1440"/>
          <w:tab w:val="num" w:pos="810"/>
        </w:tabs>
        <w:ind w:left="900" w:hanging="540"/>
        <w:jc w:val="both"/>
        <w:rPr>
          <w:b/>
        </w:rPr>
      </w:pPr>
      <w:r w:rsidRPr="002C6FDD">
        <w:rPr>
          <w:b/>
        </w:rPr>
        <w:t>T</w:t>
      </w:r>
      <w:r w:rsidRPr="002C6FDD">
        <w:rPr>
          <w:b/>
          <w:vertAlign w:val="subscript"/>
        </w:rPr>
        <w:t>FirstSSB_MAX</w:t>
      </w:r>
      <w:r w:rsidRPr="002C6FDD">
        <w:rPr>
          <w:b/>
        </w:rPr>
        <w:t xml:space="preserve"> + T</w:t>
      </w:r>
      <w:r w:rsidRPr="002C6FDD">
        <w:rPr>
          <w:b/>
          <w:vertAlign w:val="subscript"/>
        </w:rPr>
        <w:t>rs</w:t>
      </w:r>
      <w:r w:rsidRPr="002C6FDD" w:rsidDel="000B0D6A">
        <w:rPr>
          <w:b/>
        </w:rPr>
        <w:t xml:space="preserve"> </w:t>
      </w:r>
      <w:r w:rsidRPr="002C6FDD">
        <w:rPr>
          <w:b/>
        </w:rPr>
        <w:t>+ 5ms, if multiple SCells to be activated are all FR1 known SCells and at least one of them is with Scell measurement cycle larger than 160ms</w:t>
      </w:r>
    </w:p>
    <w:p w14:paraId="20670409" w14:textId="6A0C7FF3" w:rsidR="002C6FDD" w:rsidRPr="002C6FDD" w:rsidRDefault="002C6FDD" w:rsidP="001A1A65">
      <w:pPr>
        <w:pStyle w:val="ListParagraph"/>
        <w:numPr>
          <w:ilvl w:val="0"/>
          <w:numId w:val="8"/>
        </w:numPr>
        <w:tabs>
          <w:tab w:val="clear" w:pos="1440"/>
          <w:tab w:val="num" w:pos="810"/>
        </w:tabs>
        <w:ind w:left="900" w:hanging="540"/>
        <w:jc w:val="both"/>
        <w:rPr>
          <w:b/>
          <w:lang w:eastAsia="zh-CN"/>
        </w:rPr>
      </w:pPr>
      <w:r w:rsidRPr="002C6FDD">
        <w:rPr>
          <w:b/>
        </w:rPr>
        <w:t>T</w:t>
      </w:r>
      <w:r w:rsidRPr="002C6FDD">
        <w:rPr>
          <w:b/>
          <w:vertAlign w:val="subscript"/>
        </w:rPr>
        <w:t>FirstSSB_MAX</w:t>
      </w:r>
      <w:r w:rsidRPr="002C6FDD">
        <w:rPr>
          <w:b/>
        </w:rPr>
        <w:t xml:space="preserve"> + </w:t>
      </w:r>
      <w:r w:rsidRPr="002C6FDD">
        <w:rPr>
          <w:b/>
          <w:lang w:eastAsia="zh-CN"/>
        </w:rPr>
        <w:t>T</w:t>
      </w:r>
      <w:r w:rsidRPr="002C6FDD">
        <w:rPr>
          <w:b/>
          <w:vertAlign w:val="subscript"/>
          <w:lang w:eastAsia="zh-CN"/>
        </w:rPr>
        <w:t xml:space="preserve">SMTC_MAX </w:t>
      </w:r>
      <w:r w:rsidRPr="002C6FDD">
        <w:rPr>
          <w:b/>
          <w:lang w:eastAsia="zh-CN"/>
        </w:rPr>
        <w:t>+ 2*T</w:t>
      </w:r>
      <w:r w:rsidRPr="002C6FDD">
        <w:rPr>
          <w:b/>
          <w:vertAlign w:val="subscript"/>
          <w:lang w:eastAsia="zh-CN"/>
        </w:rPr>
        <w:t>rs</w:t>
      </w:r>
      <w:r w:rsidRPr="002C6FDD" w:rsidDel="000B0D6A">
        <w:rPr>
          <w:b/>
          <w:lang w:eastAsia="zh-CN"/>
        </w:rPr>
        <w:t xml:space="preserve"> </w:t>
      </w:r>
      <w:r w:rsidRPr="002C6FDD">
        <w:rPr>
          <w:b/>
          <w:lang w:eastAsia="zh-CN"/>
        </w:rPr>
        <w:t xml:space="preserve">+ 5ms, if the multiple SCells to be activated are all FR1 and at least one of the SCells is unknown SCell. </w:t>
      </w:r>
    </w:p>
    <w:p w14:paraId="7C95816A" w14:textId="0699B0F4" w:rsidR="002C6FDD" w:rsidRPr="002C6FDD" w:rsidRDefault="002C6FDD" w:rsidP="001A1A65">
      <w:pPr>
        <w:pStyle w:val="ListParagraph"/>
        <w:numPr>
          <w:ilvl w:val="0"/>
          <w:numId w:val="8"/>
        </w:numPr>
        <w:tabs>
          <w:tab w:val="clear" w:pos="1440"/>
          <w:tab w:val="num" w:pos="810"/>
        </w:tabs>
        <w:ind w:left="900" w:hanging="540"/>
        <w:jc w:val="both"/>
        <w:rPr>
          <w:b/>
          <w:lang w:eastAsia="zh-CN"/>
        </w:rPr>
      </w:pPr>
      <w:r w:rsidRPr="002C6FDD">
        <w:rPr>
          <w:b/>
        </w:rPr>
        <w:t>T</w:t>
      </w:r>
      <w:r w:rsidRPr="002C6FDD">
        <w:rPr>
          <w:b/>
          <w:vertAlign w:val="subscript"/>
        </w:rPr>
        <w:t>FirstSSB</w:t>
      </w:r>
      <w:r w:rsidRPr="002C6FDD">
        <w:rPr>
          <w:b/>
        </w:rPr>
        <w:t xml:space="preserve">+ 5ms, otherwise. </w:t>
      </w:r>
    </w:p>
    <w:p w14:paraId="4DE3080F" w14:textId="44B9A7E1" w:rsidR="00636556" w:rsidRDefault="00CD7492" w:rsidP="00636556">
      <w:pPr>
        <w:pStyle w:val="RAN4H1"/>
      </w:pPr>
      <w:r w:rsidRPr="00A37002">
        <w:t>Conclusion</w:t>
      </w:r>
    </w:p>
    <w:p w14:paraId="604FBAAF" w14:textId="2BD9C242" w:rsidR="00AD6A58" w:rsidRDefault="00AD6A58" w:rsidP="00AD6A58">
      <w:pPr>
        <w:jc w:val="both"/>
      </w:pPr>
      <w:r>
        <w:t xml:space="preserve">This contribution discussed </w:t>
      </w:r>
      <w:r w:rsidR="0059011B">
        <w:t xml:space="preserve">the </w:t>
      </w:r>
      <w:r w:rsidR="00CF3C95">
        <w:t xml:space="preserve">open issues on </w:t>
      </w:r>
      <w:r w:rsidR="009E759E">
        <w:t>multiple SCell activation/deactivation delay requirements</w:t>
      </w:r>
      <w:r>
        <w:t xml:space="preserve">. The proposals are summarized as below: </w:t>
      </w:r>
    </w:p>
    <w:p w14:paraId="1488308F" w14:textId="77777777" w:rsidR="00EE7266" w:rsidRPr="00591863" w:rsidRDefault="00EE7266" w:rsidP="00EE7266">
      <w:pPr>
        <w:jc w:val="both"/>
        <w:rPr>
          <w:b/>
          <w:lang w:val="en-GB" w:eastAsia="zh-CN"/>
        </w:rPr>
      </w:pPr>
      <w:r w:rsidRPr="00591863">
        <w:rPr>
          <w:b/>
          <w:lang w:val="en-GB" w:eastAsia="zh-CN"/>
        </w:rPr>
        <w:t>Proposal</w:t>
      </w:r>
      <w:r>
        <w:rPr>
          <w:b/>
          <w:lang w:val="en-GB" w:eastAsia="zh-CN"/>
        </w:rPr>
        <w:t>1</w:t>
      </w:r>
      <w:r w:rsidRPr="00591863">
        <w:rPr>
          <w:b/>
          <w:lang w:val="en-GB" w:eastAsia="zh-CN"/>
        </w:rPr>
        <w:t xml:space="preserve">: </w:t>
      </w:r>
      <w:r w:rsidRPr="00E92D36">
        <w:rPr>
          <w:b/>
          <w:lang w:val="en-GB" w:eastAsia="zh-CN"/>
        </w:rPr>
        <w:t>The FR1 unknown SCells which are contiguous to the FR1 known cell or FR1 active serving cell on the same band should not be counted when deriving the scaling factor N</w:t>
      </w:r>
      <w:r>
        <w:rPr>
          <w:b/>
          <w:lang w:val="en-GB" w:eastAsia="zh-CN"/>
        </w:rPr>
        <w:t>.</w:t>
      </w:r>
    </w:p>
    <w:p w14:paraId="3AF7486E" w14:textId="77777777" w:rsidR="00EE7266" w:rsidRPr="002C6FDD" w:rsidRDefault="00EE7266" w:rsidP="00EE7266">
      <w:pPr>
        <w:jc w:val="both"/>
        <w:rPr>
          <w:b/>
          <w:lang w:val="en-GB"/>
        </w:rPr>
      </w:pPr>
      <w:r w:rsidRPr="002C6FDD">
        <w:rPr>
          <w:b/>
        </w:rPr>
        <w:t xml:space="preserve">Proposal2: </w:t>
      </w:r>
      <w:r w:rsidRPr="002C6FDD">
        <w:rPr>
          <w:b/>
          <w:lang w:val="en-GB"/>
        </w:rPr>
        <w:t xml:space="preserve"> The multiple SCell activation delay</w:t>
      </w:r>
      <w:r>
        <w:rPr>
          <w:b/>
          <w:lang w:val="en-GB"/>
        </w:rPr>
        <w:t xml:space="preserve"> in FR1</w:t>
      </w:r>
      <w:r w:rsidRPr="002C6FDD">
        <w:rPr>
          <w:b/>
          <w:lang w:val="en-GB"/>
        </w:rPr>
        <w:t xml:space="preserve"> is defined as:</w:t>
      </w:r>
    </w:p>
    <w:p w14:paraId="3BA26AD8" w14:textId="77777777" w:rsidR="00EE7266" w:rsidRPr="002C6FDD" w:rsidRDefault="00EE7266" w:rsidP="001A1A65">
      <w:pPr>
        <w:pStyle w:val="ListParagraph"/>
        <w:numPr>
          <w:ilvl w:val="0"/>
          <w:numId w:val="8"/>
        </w:numPr>
        <w:tabs>
          <w:tab w:val="clear" w:pos="1440"/>
          <w:tab w:val="num" w:pos="810"/>
        </w:tabs>
        <w:ind w:left="900" w:hanging="540"/>
        <w:jc w:val="both"/>
        <w:rPr>
          <w:b/>
        </w:rPr>
      </w:pPr>
      <w:r w:rsidRPr="002C6FDD">
        <w:rPr>
          <w:b/>
        </w:rPr>
        <w:t>T</w:t>
      </w:r>
      <w:r w:rsidRPr="002C6FDD">
        <w:rPr>
          <w:b/>
          <w:vertAlign w:val="subscript"/>
        </w:rPr>
        <w:t>FirstSSB_MAX</w:t>
      </w:r>
      <w:r w:rsidRPr="002C6FDD">
        <w:rPr>
          <w:b/>
        </w:rPr>
        <w:t xml:space="preserve"> + T</w:t>
      </w:r>
      <w:r w:rsidRPr="002C6FDD">
        <w:rPr>
          <w:b/>
          <w:vertAlign w:val="subscript"/>
        </w:rPr>
        <w:t>rs</w:t>
      </w:r>
      <w:r w:rsidRPr="002C6FDD" w:rsidDel="000B0D6A">
        <w:rPr>
          <w:b/>
        </w:rPr>
        <w:t xml:space="preserve"> </w:t>
      </w:r>
      <w:r w:rsidRPr="002C6FDD">
        <w:rPr>
          <w:b/>
        </w:rPr>
        <w:t>+ 5ms, if multiple SCells to be activated are all FR1 known SCells and at least one of them is with Scell measurement cycle larger than 160ms</w:t>
      </w:r>
    </w:p>
    <w:p w14:paraId="60E9B3DD" w14:textId="77777777" w:rsidR="00EE7266" w:rsidRPr="002C6FDD" w:rsidRDefault="00EE7266" w:rsidP="001A1A65">
      <w:pPr>
        <w:pStyle w:val="ListParagraph"/>
        <w:numPr>
          <w:ilvl w:val="0"/>
          <w:numId w:val="8"/>
        </w:numPr>
        <w:tabs>
          <w:tab w:val="clear" w:pos="1440"/>
          <w:tab w:val="num" w:pos="810"/>
        </w:tabs>
        <w:ind w:left="900" w:hanging="540"/>
        <w:jc w:val="both"/>
        <w:rPr>
          <w:b/>
          <w:lang w:eastAsia="zh-CN"/>
        </w:rPr>
      </w:pPr>
      <w:r w:rsidRPr="002C6FDD">
        <w:rPr>
          <w:b/>
        </w:rPr>
        <w:t>T</w:t>
      </w:r>
      <w:r w:rsidRPr="002C6FDD">
        <w:rPr>
          <w:b/>
          <w:vertAlign w:val="subscript"/>
        </w:rPr>
        <w:t>FirstSSB_MAX</w:t>
      </w:r>
      <w:r w:rsidRPr="002C6FDD">
        <w:rPr>
          <w:b/>
        </w:rPr>
        <w:t xml:space="preserve"> + </w:t>
      </w:r>
      <w:r w:rsidRPr="002C6FDD">
        <w:rPr>
          <w:b/>
          <w:lang w:eastAsia="zh-CN"/>
        </w:rPr>
        <w:t>T</w:t>
      </w:r>
      <w:r w:rsidRPr="002C6FDD">
        <w:rPr>
          <w:b/>
          <w:vertAlign w:val="subscript"/>
          <w:lang w:eastAsia="zh-CN"/>
        </w:rPr>
        <w:t xml:space="preserve">SMTC_MAX </w:t>
      </w:r>
      <w:r w:rsidRPr="002C6FDD">
        <w:rPr>
          <w:b/>
          <w:lang w:eastAsia="zh-CN"/>
        </w:rPr>
        <w:t>+ 2*T</w:t>
      </w:r>
      <w:r w:rsidRPr="002C6FDD">
        <w:rPr>
          <w:b/>
          <w:vertAlign w:val="subscript"/>
          <w:lang w:eastAsia="zh-CN"/>
        </w:rPr>
        <w:t>rs</w:t>
      </w:r>
      <w:r w:rsidRPr="002C6FDD" w:rsidDel="000B0D6A">
        <w:rPr>
          <w:b/>
          <w:lang w:eastAsia="zh-CN"/>
        </w:rPr>
        <w:t xml:space="preserve"> </w:t>
      </w:r>
      <w:r w:rsidRPr="002C6FDD">
        <w:rPr>
          <w:b/>
          <w:lang w:eastAsia="zh-CN"/>
        </w:rPr>
        <w:t xml:space="preserve">+ 5ms, if the multiple SCells to be activated are all FR1 and at least one of the SCells is unknown SCell. </w:t>
      </w:r>
    </w:p>
    <w:p w14:paraId="00A6057F" w14:textId="77777777" w:rsidR="00EE7266" w:rsidRPr="002C6FDD" w:rsidRDefault="00EE7266" w:rsidP="001A1A65">
      <w:pPr>
        <w:pStyle w:val="ListParagraph"/>
        <w:numPr>
          <w:ilvl w:val="0"/>
          <w:numId w:val="8"/>
        </w:numPr>
        <w:tabs>
          <w:tab w:val="clear" w:pos="1440"/>
          <w:tab w:val="num" w:pos="810"/>
        </w:tabs>
        <w:ind w:left="900" w:hanging="540"/>
        <w:jc w:val="both"/>
        <w:rPr>
          <w:b/>
          <w:lang w:eastAsia="zh-CN"/>
        </w:rPr>
      </w:pPr>
      <w:r w:rsidRPr="002C6FDD">
        <w:rPr>
          <w:b/>
        </w:rPr>
        <w:t>T</w:t>
      </w:r>
      <w:r w:rsidRPr="002C6FDD">
        <w:rPr>
          <w:b/>
          <w:vertAlign w:val="subscript"/>
        </w:rPr>
        <w:t>FirstSSB</w:t>
      </w:r>
      <w:r w:rsidRPr="002C6FDD">
        <w:rPr>
          <w:b/>
        </w:rPr>
        <w:t xml:space="preserve">+ 5ms, otherwise. </w:t>
      </w:r>
    </w:p>
    <w:p w14:paraId="3DAFBD41" w14:textId="77777777" w:rsidR="003B659E" w:rsidRPr="0095295C" w:rsidRDefault="003B659E" w:rsidP="0008612A">
      <w:pPr>
        <w:pStyle w:val="RAN4H1"/>
      </w:pPr>
      <w:r w:rsidRPr="0095295C">
        <w:t>References</w:t>
      </w:r>
    </w:p>
    <w:p w14:paraId="5A5B7335" w14:textId="1D660838" w:rsidR="00C91867" w:rsidRDefault="0059011B" w:rsidP="00B70FE4">
      <w:pPr>
        <w:numPr>
          <w:ilvl w:val="0"/>
          <w:numId w:val="1"/>
        </w:numPr>
        <w:overflowPunct w:val="0"/>
        <w:autoSpaceDE w:val="0"/>
        <w:autoSpaceDN w:val="0"/>
        <w:adjustRightInd w:val="0"/>
        <w:spacing w:after="120" w:line="240" w:lineRule="auto"/>
        <w:jc w:val="both"/>
        <w:textAlignment w:val="baseline"/>
      </w:pPr>
      <w:r w:rsidRPr="00D16292">
        <w:rPr>
          <w:szCs w:val="20"/>
          <w:lang w:val="en-GB"/>
        </w:rPr>
        <w:t>R</w:t>
      </w:r>
      <w:r w:rsidR="007B06BC">
        <w:rPr>
          <w:szCs w:val="20"/>
          <w:lang w:val="en-GB"/>
        </w:rPr>
        <w:t>4</w:t>
      </w:r>
      <w:r w:rsidRPr="00D16292">
        <w:rPr>
          <w:szCs w:val="20"/>
          <w:lang w:val="en-GB"/>
        </w:rPr>
        <w:t>-</w:t>
      </w:r>
      <w:r w:rsidR="00CF3C95">
        <w:rPr>
          <w:szCs w:val="20"/>
          <w:lang w:val="en-GB"/>
        </w:rPr>
        <w:t>200</w:t>
      </w:r>
      <w:r w:rsidR="00195813">
        <w:rPr>
          <w:szCs w:val="20"/>
          <w:lang w:val="en-GB"/>
        </w:rPr>
        <w:t>5347</w:t>
      </w:r>
      <w:r>
        <w:rPr>
          <w:szCs w:val="20"/>
          <w:lang w:val="en-GB"/>
        </w:rPr>
        <w:t xml:space="preserve">, </w:t>
      </w:r>
      <w:r w:rsidR="00CF3C95" w:rsidRPr="00CF3C95">
        <w:rPr>
          <w:szCs w:val="20"/>
        </w:rPr>
        <w:t>Way forward on multiple SCell activation</w:t>
      </w:r>
    </w:p>
    <w:sectPr w:rsidR="00C9186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CE295" w14:textId="77777777" w:rsidR="004736F5" w:rsidRDefault="004736F5" w:rsidP="00001C9B">
      <w:pPr>
        <w:spacing w:after="0" w:line="240" w:lineRule="auto"/>
      </w:pPr>
      <w:r>
        <w:separator/>
      </w:r>
    </w:p>
  </w:endnote>
  <w:endnote w:type="continuationSeparator" w:id="0">
    <w:p w14:paraId="0F698368" w14:textId="77777777" w:rsidR="004736F5" w:rsidRDefault="004736F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C9518" w14:textId="77777777" w:rsidR="004736F5" w:rsidRDefault="004736F5" w:rsidP="00001C9B">
      <w:pPr>
        <w:spacing w:after="0" w:line="240" w:lineRule="auto"/>
      </w:pPr>
      <w:r>
        <w:separator/>
      </w:r>
    </w:p>
  </w:footnote>
  <w:footnote w:type="continuationSeparator" w:id="0">
    <w:p w14:paraId="15E86326" w14:textId="77777777" w:rsidR="004736F5" w:rsidRDefault="004736F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253FD2"/>
    <w:multiLevelType w:val="hybridMultilevel"/>
    <w:tmpl w:val="292608F4"/>
    <w:lvl w:ilvl="0" w:tplc="BCE29D12">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AA36228"/>
    <w:multiLevelType w:val="hybridMultilevel"/>
    <w:tmpl w:val="889A1E58"/>
    <w:lvl w:ilvl="0" w:tplc="BCE29D12">
      <w:start w:val="1"/>
      <w:numFmt w:val="bullet"/>
      <w:lvlText w:val="–"/>
      <w:lvlJc w:val="left"/>
      <w:pPr>
        <w:tabs>
          <w:tab w:val="num" w:pos="720"/>
        </w:tabs>
        <w:ind w:left="720" w:hanging="360"/>
      </w:pPr>
      <w:rPr>
        <w:rFonts w:ascii="Arial" w:hAnsi="Arial" w:hint="default"/>
      </w:rPr>
    </w:lvl>
    <w:lvl w:ilvl="1" w:tplc="CD2A44EA">
      <w:start w:val="1"/>
      <w:numFmt w:val="bullet"/>
      <w:lvlText w:val="•"/>
      <w:lvlJc w:val="left"/>
      <w:pPr>
        <w:tabs>
          <w:tab w:val="num" w:pos="1440"/>
        </w:tabs>
        <w:ind w:left="1440" w:hanging="360"/>
      </w:pPr>
      <w:rPr>
        <w:rFonts w:ascii="Arial" w:hAnsi="Arial" w:hint="default"/>
      </w:rPr>
    </w:lvl>
    <w:lvl w:ilvl="2" w:tplc="04190001">
      <w:start w:val="1"/>
      <w:numFmt w:val="bullet"/>
      <w:lvlText w:val=""/>
      <w:lvlJc w:val="left"/>
      <w:pPr>
        <w:tabs>
          <w:tab w:val="num" w:pos="2160"/>
        </w:tabs>
        <w:ind w:left="2160" w:hanging="360"/>
      </w:pPr>
      <w:rPr>
        <w:rFonts w:ascii="Symbol" w:hAnsi="Symbol" w:hint="default"/>
      </w:rPr>
    </w:lvl>
    <w:lvl w:ilvl="3" w:tplc="265AC67E">
      <w:start w:val="1"/>
      <w:numFmt w:val="bullet"/>
      <w:lvlText w:val="–"/>
      <w:lvlJc w:val="left"/>
      <w:pPr>
        <w:tabs>
          <w:tab w:val="num" w:pos="2880"/>
        </w:tabs>
        <w:ind w:left="2880" w:hanging="360"/>
      </w:pPr>
      <w:rPr>
        <w:rFonts w:ascii="Arial" w:hAnsi="Arial" w:hint="default"/>
      </w:rPr>
    </w:lvl>
    <w:lvl w:ilvl="4" w:tplc="746A6972" w:tentative="1">
      <w:start w:val="1"/>
      <w:numFmt w:val="bullet"/>
      <w:lvlText w:val="–"/>
      <w:lvlJc w:val="left"/>
      <w:pPr>
        <w:tabs>
          <w:tab w:val="num" w:pos="3600"/>
        </w:tabs>
        <w:ind w:left="3600" w:hanging="360"/>
      </w:pPr>
      <w:rPr>
        <w:rFonts w:ascii="Arial" w:hAnsi="Arial" w:hint="default"/>
      </w:rPr>
    </w:lvl>
    <w:lvl w:ilvl="5" w:tplc="B8262A7C" w:tentative="1">
      <w:start w:val="1"/>
      <w:numFmt w:val="bullet"/>
      <w:lvlText w:val="–"/>
      <w:lvlJc w:val="left"/>
      <w:pPr>
        <w:tabs>
          <w:tab w:val="num" w:pos="4320"/>
        </w:tabs>
        <w:ind w:left="4320" w:hanging="360"/>
      </w:pPr>
      <w:rPr>
        <w:rFonts w:ascii="Arial" w:hAnsi="Arial" w:hint="default"/>
      </w:rPr>
    </w:lvl>
    <w:lvl w:ilvl="6" w:tplc="387068E2" w:tentative="1">
      <w:start w:val="1"/>
      <w:numFmt w:val="bullet"/>
      <w:lvlText w:val="–"/>
      <w:lvlJc w:val="left"/>
      <w:pPr>
        <w:tabs>
          <w:tab w:val="num" w:pos="5040"/>
        </w:tabs>
        <w:ind w:left="5040" w:hanging="360"/>
      </w:pPr>
      <w:rPr>
        <w:rFonts w:ascii="Arial" w:hAnsi="Arial" w:hint="default"/>
      </w:rPr>
    </w:lvl>
    <w:lvl w:ilvl="7" w:tplc="39780BE0" w:tentative="1">
      <w:start w:val="1"/>
      <w:numFmt w:val="bullet"/>
      <w:lvlText w:val="–"/>
      <w:lvlJc w:val="left"/>
      <w:pPr>
        <w:tabs>
          <w:tab w:val="num" w:pos="5760"/>
        </w:tabs>
        <w:ind w:left="5760" w:hanging="360"/>
      </w:pPr>
      <w:rPr>
        <w:rFonts w:ascii="Arial" w:hAnsi="Arial" w:hint="default"/>
      </w:rPr>
    </w:lvl>
    <w:lvl w:ilvl="8" w:tplc="E0E417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5C217B"/>
    <w:multiLevelType w:val="multilevel"/>
    <w:tmpl w:val="AA726888"/>
    <w:lvl w:ilvl="0">
      <w:start w:val="1"/>
      <w:numFmt w:val="decimal"/>
      <w:pStyle w:val="RAN4H1"/>
      <w:lvlText w:val="%1"/>
      <w:lvlJc w:val="left"/>
      <w:pPr>
        <w:ind w:left="360" w:hanging="360"/>
      </w:pPr>
      <w:rPr>
        <w:rFonts w:hint="default"/>
        <w:i w:val="0"/>
      </w:rPr>
    </w:lvl>
    <w:lvl w:ilvl="1">
      <w:start w:val="1"/>
      <w:numFmt w:val="decimal"/>
      <w:pStyle w:val="RAN4H2"/>
      <w:lvlText w:val="%1.%2"/>
      <w:lvlJc w:val="left"/>
      <w:pPr>
        <w:ind w:left="792" w:hanging="432"/>
      </w:pPr>
      <w:rPr>
        <w:rFonts w:hint="default"/>
        <w:i w: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2"/>
  </w:num>
  <w:num w:numId="4">
    <w:abstractNumId w:val="3"/>
  </w:num>
  <w:num w:numId="5">
    <w:abstractNumId w:val="7"/>
  </w:num>
  <w:num w:numId="6">
    <w:abstractNumId w:val="1"/>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76"/>
    <w:rsid w:val="00001C9B"/>
    <w:rsid w:val="00016586"/>
    <w:rsid w:val="00017C58"/>
    <w:rsid w:val="000211B3"/>
    <w:rsid w:val="000228EB"/>
    <w:rsid w:val="00040337"/>
    <w:rsid w:val="00041835"/>
    <w:rsid w:val="00042879"/>
    <w:rsid w:val="000429BA"/>
    <w:rsid w:val="000442C6"/>
    <w:rsid w:val="00052048"/>
    <w:rsid w:val="00052489"/>
    <w:rsid w:val="00072289"/>
    <w:rsid w:val="00081469"/>
    <w:rsid w:val="0008371C"/>
    <w:rsid w:val="0008612A"/>
    <w:rsid w:val="00090B68"/>
    <w:rsid w:val="00094522"/>
    <w:rsid w:val="000945E5"/>
    <w:rsid w:val="000A12B0"/>
    <w:rsid w:val="000A2631"/>
    <w:rsid w:val="000A4544"/>
    <w:rsid w:val="000A759C"/>
    <w:rsid w:val="000B0056"/>
    <w:rsid w:val="000B56D7"/>
    <w:rsid w:val="000B5864"/>
    <w:rsid w:val="000C630A"/>
    <w:rsid w:val="000D19AE"/>
    <w:rsid w:val="000D2A4D"/>
    <w:rsid w:val="000D7842"/>
    <w:rsid w:val="000D7DE4"/>
    <w:rsid w:val="000F4554"/>
    <w:rsid w:val="000F6D78"/>
    <w:rsid w:val="001015FE"/>
    <w:rsid w:val="00103EEE"/>
    <w:rsid w:val="0011548D"/>
    <w:rsid w:val="00115CE9"/>
    <w:rsid w:val="00117630"/>
    <w:rsid w:val="00120C56"/>
    <w:rsid w:val="00127C50"/>
    <w:rsid w:val="0013147B"/>
    <w:rsid w:val="00135C4F"/>
    <w:rsid w:val="0013626B"/>
    <w:rsid w:val="001372FA"/>
    <w:rsid w:val="001433A9"/>
    <w:rsid w:val="00155C0E"/>
    <w:rsid w:val="00161941"/>
    <w:rsid w:val="00165705"/>
    <w:rsid w:val="001745F8"/>
    <w:rsid w:val="00176671"/>
    <w:rsid w:val="00182BCE"/>
    <w:rsid w:val="001838CF"/>
    <w:rsid w:val="00184901"/>
    <w:rsid w:val="001850DD"/>
    <w:rsid w:val="00194FE6"/>
    <w:rsid w:val="00195813"/>
    <w:rsid w:val="001A1A65"/>
    <w:rsid w:val="001B71FC"/>
    <w:rsid w:val="001B7B14"/>
    <w:rsid w:val="001C2F6D"/>
    <w:rsid w:val="001C5B65"/>
    <w:rsid w:val="001E30F6"/>
    <w:rsid w:val="001E78FB"/>
    <w:rsid w:val="001F61EA"/>
    <w:rsid w:val="001F6AC7"/>
    <w:rsid w:val="002066B9"/>
    <w:rsid w:val="00225296"/>
    <w:rsid w:val="00225C40"/>
    <w:rsid w:val="00232FD9"/>
    <w:rsid w:val="00233AA2"/>
    <w:rsid w:val="00235F5C"/>
    <w:rsid w:val="0024525A"/>
    <w:rsid w:val="002516E7"/>
    <w:rsid w:val="00263A4D"/>
    <w:rsid w:val="00273E76"/>
    <w:rsid w:val="00283166"/>
    <w:rsid w:val="00284C3F"/>
    <w:rsid w:val="00285A93"/>
    <w:rsid w:val="00287622"/>
    <w:rsid w:val="00291FCE"/>
    <w:rsid w:val="00295FDD"/>
    <w:rsid w:val="00297250"/>
    <w:rsid w:val="002A75DA"/>
    <w:rsid w:val="002B3712"/>
    <w:rsid w:val="002B4922"/>
    <w:rsid w:val="002C2D19"/>
    <w:rsid w:val="002C6FDD"/>
    <w:rsid w:val="002D10FA"/>
    <w:rsid w:val="002D4C55"/>
    <w:rsid w:val="002D7387"/>
    <w:rsid w:val="002F56C6"/>
    <w:rsid w:val="002F7818"/>
    <w:rsid w:val="003057C1"/>
    <w:rsid w:val="003063C0"/>
    <w:rsid w:val="003105CD"/>
    <w:rsid w:val="00310F7F"/>
    <w:rsid w:val="00314D98"/>
    <w:rsid w:val="00314FED"/>
    <w:rsid w:val="003155DB"/>
    <w:rsid w:val="00332521"/>
    <w:rsid w:val="00332CD3"/>
    <w:rsid w:val="00341E75"/>
    <w:rsid w:val="00343BD6"/>
    <w:rsid w:val="00353F0C"/>
    <w:rsid w:val="00363CF1"/>
    <w:rsid w:val="003727E1"/>
    <w:rsid w:val="00373274"/>
    <w:rsid w:val="003753FF"/>
    <w:rsid w:val="003862D7"/>
    <w:rsid w:val="00387E80"/>
    <w:rsid w:val="003914B2"/>
    <w:rsid w:val="00393862"/>
    <w:rsid w:val="003A339C"/>
    <w:rsid w:val="003A5016"/>
    <w:rsid w:val="003A65BD"/>
    <w:rsid w:val="003A6796"/>
    <w:rsid w:val="003B1CF5"/>
    <w:rsid w:val="003B6043"/>
    <w:rsid w:val="003B659E"/>
    <w:rsid w:val="003C3850"/>
    <w:rsid w:val="003C46A2"/>
    <w:rsid w:val="003E351F"/>
    <w:rsid w:val="003F6EFA"/>
    <w:rsid w:val="003F7C7E"/>
    <w:rsid w:val="00410B7F"/>
    <w:rsid w:val="00412592"/>
    <w:rsid w:val="00417AA0"/>
    <w:rsid w:val="0042266E"/>
    <w:rsid w:val="004229F5"/>
    <w:rsid w:val="00427818"/>
    <w:rsid w:val="004313CD"/>
    <w:rsid w:val="004322C5"/>
    <w:rsid w:val="0043750A"/>
    <w:rsid w:val="00450FAE"/>
    <w:rsid w:val="0046161E"/>
    <w:rsid w:val="00461F97"/>
    <w:rsid w:val="00466771"/>
    <w:rsid w:val="00466C74"/>
    <w:rsid w:val="00467A06"/>
    <w:rsid w:val="00467FAD"/>
    <w:rsid w:val="00472ABC"/>
    <w:rsid w:val="004736F5"/>
    <w:rsid w:val="004738D5"/>
    <w:rsid w:val="00480278"/>
    <w:rsid w:val="00481A1B"/>
    <w:rsid w:val="00486CD2"/>
    <w:rsid w:val="004961C0"/>
    <w:rsid w:val="004A3BD7"/>
    <w:rsid w:val="004B7B4A"/>
    <w:rsid w:val="004C7D50"/>
    <w:rsid w:val="004E5E66"/>
    <w:rsid w:val="004F096B"/>
    <w:rsid w:val="004F2DF3"/>
    <w:rsid w:val="004F743E"/>
    <w:rsid w:val="004F78CE"/>
    <w:rsid w:val="00503B4D"/>
    <w:rsid w:val="00504505"/>
    <w:rsid w:val="005049D9"/>
    <w:rsid w:val="00504EE9"/>
    <w:rsid w:val="005136FC"/>
    <w:rsid w:val="0051719E"/>
    <w:rsid w:val="005205C4"/>
    <w:rsid w:val="00521750"/>
    <w:rsid w:val="00526DCF"/>
    <w:rsid w:val="00535F19"/>
    <w:rsid w:val="00543767"/>
    <w:rsid w:val="0054442C"/>
    <w:rsid w:val="00545542"/>
    <w:rsid w:val="00545F51"/>
    <w:rsid w:val="00550285"/>
    <w:rsid w:val="00550F1A"/>
    <w:rsid w:val="005565AB"/>
    <w:rsid w:val="0056038A"/>
    <w:rsid w:val="0056193A"/>
    <w:rsid w:val="005629BE"/>
    <w:rsid w:val="005657EA"/>
    <w:rsid w:val="005728AA"/>
    <w:rsid w:val="00573BFB"/>
    <w:rsid w:val="00580946"/>
    <w:rsid w:val="005836F8"/>
    <w:rsid w:val="0059011B"/>
    <w:rsid w:val="00590E62"/>
    <w:rsid w:val="00591863"/>
    <w:rsid w:val="005918FA"/>
    <w:rsid w:val="00596C8B"/>
    <w:rsid w:val="005A0DEE"/>
    <w:rsid w:val="005A3F05"/>
    <w:rsid w:val="005A7469"/>
    <w:rsid w:val="005A757C"/>
    <w:rsid w:val="005B333B"/>
    <w:rsid w:val="005B49C0"/>
    <w:rsid w:val="005C4BE9"/>
    <w:rsid w:val="005C5BC8"/>
    <w:rsid w:val="005C786E"/>
    <w:rsid w:val="005E61A8"/>
    <w:rsid w:val="005F365E"/>
    <w:rsid w:val="005F6419"/>
    <w:rsid w:val="005F6DAA"/>
    <w:rsid w:val="005F6FEB"/>
    <w:rsid w:val="00606903"/>
    <w:rsid w:val="0060737B"/>
    <w:rsid w:val="00612CFE"/>
    <w:rsid w:val="00613C4A"/>
    <w:rsid w:val="00617400"/>
    <w:rsid w:val="0062569C"/>
    <w:rsid w:val="00636233"/>
    <w:rsid w:val="00636556"/>
    <w:rsid w:val="00646350"/>
    <w:rsid w:val="00656978"/>
    <w:rsid w:val="00664950"/>
    <w:rsid w:val="00667251"/>
    <w:rsid w:val="00683220"/>
    <w:rsid w:val="00683C98"/>
    <w:rsid w:val="00684CB7"/>
    <w:rsid w:val="006859C2"/>
    <w:rsid w:val="00686BFE"/>
    <w:rsid w:val="00687FA0"/>
    <w:rsid w:val="00690D1F"/>
    <w:rsid w:val="006A31B1"/>
    <w:rsid w:val="006A6B45"/>
    <w:rsid w:val="006A6C88"/>
    <w:rsid w:val="006A775E"/>
    <w:rsid w:val="006B0318"/>
    <w:rsid w:val="006B1142"/>
    <w:rsid w:val="006B57B9"/>
    <w:rsid w:val="006B7010"/>
    <w:rsid w:val="006B7B7B"/>
    <w:rsid w:val="006D27B4"/>
    <w:rsid w:val="006D6FC9"/>
    <w:rsid w:val="006E7347"/>
    <w:rsid w:val="006F5D3D"/>
    <w:rsid w:val="007145FF"/>
    <w:rsid w:val="0072427B"/>
    <w:rsid w:val="00727FBD"/>
    <w:rsid w:val="00736B3B"/>
    <w:rsid w:val="00743C19"/>
    <w:rsid w:val="00750CEA"/>
    <w:rsid w:val="00750F9A"/>
    <w:rsid w:val="00751515"/>
    <w:rsid w:val="007527D8"/>
    <w:rsid w:val="00753679"/>
    <w:rsid w:val="007653FF"/>
    <w:rsid w:val="007745C8"/>
    <w:rsid w:val="00781252"/>
    <w:rsid w:val="007818E3"/>
    <w:rsid w:val="007848D9"/>
    <w:rsid w:val="00784C66"/>
    <w:rsid w:val="00784D14"/>
    <w:rsid w:val="00785232"/>
    <w:rsid w:val="007A43E5"/>
    <w:rsid w:val="007A64C8"/>
    <w:rsid w:val="007A67EE"/>
    <w:rsid w:val="007B06BC"/>
    <w:rsid w:val="007B28A7"/>
    <w:rsid w:val="007C3ED0"/>
    <w:rsid w:val="007C6B8C"/>
    <w:rsid w:val="007D1C81"/>
    <w:rsid w:val="007D7B8A"/>
    <w:rsid w:val="007E29C7"/>
    <w:rsid w:val="007E4051"/>
    <w:rsid w:val="007E4A5F"/>
    <w:rsid w:val="007E61D2"/>
    <w:rsid w:val="007F665D"/>
    <w:rsid w:val="008002E4"/>
    <w:rsid w:val="00805336"/>
    <w:rsid w:val="00806A76"/>
    <w:rsid w:val="00811C9D"/>
    <w:rsid w:val="00811D7B"/>
    <w:rsid w:val="0081627C"/>
    <w:rsid w:val="00816C80"/>
    <w:rsid w:val="0082011F"/>
    <w:rsid w:val="00820899"/>
    <w:rsid w:val="00826B57"/>
    <w:rsid w:val="00840031"/>
    <w:rsid w:val="00841BCD"/>
    <w:rsid w:val="0085326D"/>
    <w:rsid w:val="00854021"/>
    <w:rsid w:val="00855442"/>
    <w:rsid w:val="00863A49"/>
    <w:rsid w:val="008715D4"/>
    <w:rsid w:val="00877A03"/>
    <w:rsid w:val="008826C1"/>
    <w:rsid w:val="008905F7"/>
    <w:rsid w:val="008942C1"/>
    <w:rsid w:val="008A65E0"/>
    <w:rsid w:val="008A7836"/>
    <w:rsid w:val="008C67B9"/>
    <w:rsid w:val="008D067B"/>
    <w:rsid w:val="008D19CB"/>
    <w:rsid w:val="008D2D0B"/>
    <w:rsid w:val="008D35F3"/>
    <w:rsid w:val="008D5CDE"/>
    <w:rsid w:val="008E0997"/>
    <w:rsid w:val="008E5976"/>
    <w:rsid w:val="008F20F0"/>
    <w:rsid w:val="008F3DB7"/>
    <w:rsid w:val="009042BD"/>
    <w:rsid w:val="00911F9C"/>
    <w:rsid w:val="00913A8A"/>
    <w:rsid w:val="009140FF"/>
    <w:rsid w:val="00914FC3"/>
    <w:rsid w:val="009302EC"/>
    <w:rsid w:val="0093063A"/>
    <w:rsid w:val="009410CB"/>
    <w:rsid w:val="009417A5"/>
    <w:rsid w:val="009433A2"/>
    <w:rsid w:val="00945554"/>
    <w:rsid w:val="0095446C"/>
    <w:rsid w:val="009618E5"/>
    <w:rsid w:val="00971021"/>
    <w:rsid w:val="00971816"/>
    <w:rsid w:val="00971A43"/>
    <w:rsid w:val="0097533E"/>
    <w:rsid w:val="00977E1D"/>
    <w:rsid w:val="00980545"/>
    <w:rsid w:val="00981220"/>
    <w:rsid w:val="00983CCE"/>
    <w:rsid w:val="00986E0F"/>
    <w:rsid w:val="009947B5"/>
    <w:rsid w:val="00995EEE"/>
    <w:rsid w:val="00997F0F"/>
    <w:rsid w:val="009C1829"/>
    <w:rsid w:val="009E1B88"/>
    <w:rsid w:val="009E1C26"/>
    <w:rsid w:val="009E2ED2"/>
    <w:rsid w:val="009E38CC"/>
    <w:rsid w:val="009E675A"/>
    <w:rsid w:val="009E759E"/>
    <w:rsid w:val="009F11C3"/>
    <w:rsid w:val="009F2BC3"/>
    <w:rsid w:val="009F4FE8"/>
    <w:rsid w:val="00A01084"/>
    <w:rsid w:val="00A01FBE"/>
    <w:rsid w:val="00A03CC6"/>
    <w:rsid w:val="00A13563"/>
    <w:rsid w:val="00A20D59"/>
    <w:rsid w:val="00A21CF1"/>
    <w:rsid w:val="00A22B78"/>
    <w:rsid w:val="00A24928"/>
    <w:rsid w:val="00A24A61"/>
    <w:rsid w:val="00A25AE5"/>
    <w:rsid w:val="00A35AB0"/>
    <w:rsid w:val="00A37002"/>
    <w:rsid w:val="00A5038E"/>
    <w:rsid w:val="00A60A58"/>
    <w:rsid w:val="00A61846"/>
    <w:rsid w:val="00A86373"/>
    <w:rsid w:val="00A86F88"/>
    <w:rsid w:val="00AA1B0E"/>
    <w:rsid w:val="00AA251D"/>
    <w:rsid w:val="00AA68C0"/>
    <w:rsid w:val="00AB5B6C"/>
    <w:rsid w:val="00AC5CA7"/>
    <w:rsid w:val="00AD3509"/>
    <w:rsid w:val="00AD6A58"/>
    <w:rsid w:val="00AE0E92"/>
    <w:rsid w:val="00AE451A"/>
    <w:rsid w:val="00AE4FBD"/>
    <w:rsid w:val="00AE56B1"/>
    <w:rsid w:val="00AF69BA"/>
    <w:rsid w:val="00B16CF4"/>
    <w:rsid w:val="00B27191"/>
    <w:rsid w:val="00B34733"/>
    <w:rsid w:val="00B3543C"/>
    <w:rsid w:val="00B36AA2"/>
    <w:rsid w:val="00B37268"/>
    <w:rsid w:val="00B415B3"/>
    <w:rsid w:val="00B434AE"/>
    <w:rsid w:val="00B43943"/>
    <w:rsid w:val="00B4769F"/>
    <w:rsid w:val="00B52D4E"/>
    <w:rsid w:val="00B55B32"/>
    <w:rsid w:val="00B70FE4"/>
    <w:rsid w:val="00B73862"/>
    <w:rsid w:val="00B7404A"/>
    <w:rsid w:val="00B8736D"/>
    <w:rsid w:val="00B95DB8"/>
    <w:rsid w:val="00BA03C2"/>
    <w:rsid w:val="00BA1A8C"/>
    <w:rsid w:val="00BA6E48"/>
    <w:rsid w:val="00BA70C0"/>
    <w:rsid w:val="00BA724E"/>
    <w:rsid w:val="00BB7107"/>
    <w:rsid w:val="00BC1716"/>
    <w:rsid w:val="00BC20C1"/>
    <w:rsid w:val="00BC50C1"/>
    <w:rsid w:val="00BD3D0C"/>
    <w:rsid w:val="00BE2755"/>
    <w:rsid w:val="00BE7819"/>
    <w:rsid w:val="00BF2218"/>
    <w:rsid w:val="00C11C57"/>
    <w:rsid w:val="00C17C0E"/>
    <w:rsid w:val="00C30C12"/>
    <w:rsid w:val="00C33DA6"/>
    <w:rsid w:val="00C40412"/>
    <w:rsid w:val="00C405C6"/>
    <w:rsid w:val="00C61A06"/>
    <w:rsid w:val="00C66A2C"/>
    <w:rsid w:val="00C769D0"/>
    <w:rsid w:val="00C843C4"/>
    <w:rsid w:val="00C91867"/>
    <w:rsid w:val="00C965C3"/>
    <w:rsid w:val="00CA2B32"/>
    <w:rsid w:val="00CB55D5"/>
    <w:rsid w:val="00CB5C2A"/>
    <w:rsid w:val="00CC0CA6"/>
    <w:rsid w:val="00CD06E2"/>
    <w:rsid w:val="00CD1CDB"/>
    <w:rsid w:val="00CD4170"/>
    <w:rsid w:val="00CD7492"/>
    <w:rsid w:val="00CE06D6"/>
    <w:rsid w:val="00CE31B8"/>
    <w:rsid w:val="00CE3A6B"/>
    <w:rsid w:val="00CE4420"/>
    <w:rsid w:val="00CE6F2D"/>
    <w:rsid w:val="00CF15A0"/>
    <w:rsid w:val="00CF3C95"/>
    <w:rsid w:val="00D00211"/>
    <w:rsid w:val="00D01733"/>
    <w:rsid w:val="00D06309"/>
    <w:rsid w:val="00D1275E"/>
    <w:rsid w:val="00D130D6"/>
    <w:rsid w:val="00D152DE"/>
    <w:rsid w:val="00D156CF"/>
    <w:rsid w:val="00D27872"/>
    <w:rsid w:val="00D31507"/>
    <w:rsid w:val="00D33F69"/>
    <w:rsid w:val="00D351EA"/>
    <w:rsid w:val="00D358AA"/>
    <w:rsid w:val="00D406DE"/>
    <w:rsid w:val="00D4186C"/>
    <w:rsid w:val="00D43403"/>
    <w:rsid w:val="00D54770"/>
    <w:rsid w:val="00D60AA8"/>
    <w:rsid w:val="00D62E71"/>
    <w:rsid w:val="00D6476F"/>
    <w:rsid w:val="00D740CA"/>
    <w:rsid w:val="00D749D8"/>
    <w:rsid w:val="00D84275"/>
    <w:rsid w:val="00D85728"/>
    <w:rsid w:val="00D91E59"/>
    <w:rsid w:val="00D97CB1"/>
    <w:rsid w:val="00DA1AB2"/>
    <w:rsid w:val="00DA56CA"/>
    <w:rsid w:val="00DB22C6"/>
    <w:rsid w:val="00DB741B"/>
    <w:rsid w:val="00DC7474"/>
    <w:rsid w:val="00DD4E44"/>
    <w:rsid w:val="00DD555A"/>
    <w:rsid w:val="00DE1910"/>
    <w:rsid w:val="00DE2293"/>
    <w:rsid w:val="00DF2997"/>
    <w:rsid w:val="00E00A41"/>
    <w:rsid w:val="00E0582A"/>
    <w:rsid w:val="00E07D14"/>
    <w:rsid w:val="00E10FFA"/>
    <w:rsid w:val="00E12A84"/>
    <w:rsid w:val="00E23212"/>
    <w:rsid w:val="00E2324F"/>
    <w:rsid w:val="00E34695"/>
    <w:rsid w:val="00E34FB9"/>
    <w:rsid w:val="00E516BD"/>
    <w:rsid w:val="00E663DD"/>
    <w:rsid w:val="00E734D2"/>
    <w:rsid w:val="00E74D0B"/>
    <w:rsid w:val="00E84793"/>
    <w:rsid w:val="00E85765"/>
    <w:rsid w:val="00E91FB0"/>
    <w:rsid w:val="00E92BB4"/>
    <w:rsid w:val="00E92D36"/>
    <w:rsid w:val="00E93243"/>
    <w:rsid w:val="00E9380A"/>
    <w:rsid w:val="00E965E6"/>
    <w:rsid w:val="00EA7A12"/>
    <w:rsid w:val="00EB024A"/>
    <w:rsid w:val="00EB2514"/>
    <w:rsid w:val="00EC1BB3"/>
    <w:rsid w:val="00EC29B4"/>
    <w:rsid w:val="00EC3132"/>
    <w:rsid w:val="00EC4757"/>
    <w:rsid w:val="00EC6C73"/>
    <w:rsid w:val="00EC7BC3"/>
    <w:rsid w:val="00ED5776"/>
    <w:rsid w:val="00ED5B59"/>
    <w:rsid w:val="00ED7600"/>
    <w:rsid w:val="00EE2802"/>
    <w:rsid w:val="00EE45BD"/>
    <w:rsid w:val="00EE7266"/>
    <w:rsid w:val="00EF2A70"/>
    <w:rsid w:val="00EF40C8"/>
    <w:rsid w:val="00EF6F14"/>
    <w:rsid w:val="00F1362C"/>
    <w:rsid w:val="00F15A64"/>
    <w:rsid w:val="00F204D6"/>
    <w:rsid w:val="00F27BE7"/>
    <w:rsid w:val="00F36F67"/>
    <w:rsid w:val="00F41642"/>
    <w:rsid w:val="00F50342"/>
    <w:rsid w:val="00F51088"/>
    <w:rsid w:val="00F60222"/>
    <w:rsid w:val="00F60CC5"/>
    <w:rsid w:val="00F61AA7"/>
    <w:rsid w:val="00F66FBA"/>
    <w:rsid w:val="00F75FE7"/>
    <w:rsid w:val="00F76141"/>
    <w:rsid w:val="00F824F5"/>
    <w:rsid w:val="00F94A4F"/>
    <w:rsid w:val="00F95EF4"/>
    <w:rsid w:val="00FA2223"/>
    <w:rsid w:val="00FA44F9"/>
    <w:rsid w:val="00FC29B9"/>
    <w:rsid w:val="00FC37F7"/>
    <w:rsid w:val="00FC6FD3"/>
    <w:rsid w:val="00FD27A3"/>
    <w:rsid w:val="00FD6907"/>
    <w:rsid w:val="00FD7B7F"/>
    <w:rsid w:val="00FE0244"/>
    <w:rsid w:val="00FE0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722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semiHidden/>
    <w:unhideWhenUsed/>
    <w:rsid w:val="00A24928"/>
    <w:pPr>
      <w:spacing w:line="240" w:lineRule="auto"/>
    </w:pPr>
    <w:rPr>
      <w:szCs w:val="20"/>
    </w:rPr>
  </w:style>
  <w:style w:type="character" w:customStyle="1" w:styleId="CommentTextChar">
    <w:name w:val="Comment Text Char"/>
    <w:basedOn w:val="DefaultParagraphFont"/>
    <w:link w:val="CommentText"/>
    <w:uiPriority w:val="99"/>
    <w:semiHidden/>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B2Char">
    <w:name w:val="B2 Char"/>
    <w:link w:val="B2"/>
    <w:locked/>
    <w:rsid w:val="00F94A4F"/>
    <w:rPr>
      <w:lang w:val="x-none"/>
    </w:rPr>
  </w:style>
  <w:style w:type="paragraph" w:customStyle="1" w:styleId="B2">
    <w:name w:val="B2"/>
    <w:basedOn w:val="Normal"/>
    <w:link w:val="B2Char"/>
    <w:rsid w:val="00F94A4F"/>
    <w:pPr>
      <w:spacing w:after="180" w:line="240" w:lineRule="auto"/>
      <w:ind w:left="851" w:hanging="284"/>
    </w:pPr>
    <w:rPr>
      <w:rFonts w:asciiTheme="minorHAnsi" w:hAnsiTheme="minorHAnsi"/>
      <w:sz w:val="22"/>
      <w:lang w:val="x-none"/>
    </w:rPr>
  </w:style>
  <w:style w:type="character" w:customStyle="1" w:styleId="PLChar">
    <w:name w:val="PL Char"/>
    <w:link w:val="PL"/>
    <w:qFormat/>
    <w:locked/>
    <w:rsid w:val="00E965E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E965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paragraph">
    <w:name w:val="paragraph"/>
    <w:basedOn w:val="Normal"/>
    <w:rsid w:val="003A6796"/>
    <w:pPr>
      <w:spacing w:after="0" w:line="240" w:lineRule="auto"/>
    </w:pPr>
    <w:rPr>
      <w:rFonts w:eastAsia="Times New Roman" w:cs="Times New Roman"/>
      <w:sz w:val="24"/>
      <w:szCs w:val="24"/>
      <w:lang w:eastAsia="zh-CN"/>
    </w:rPr>
  </w:style>
  <w:style w:type="character" w:customStyle="1" w:styleId="spellingerror">
    <w:name w:val="spellingerror"/>
    <w:basedOn w:val="DefaultParagraphFont"/>
    <w:rsid w:val="003A6796"/>
  </w:style>
  <w:style w:type="character" w:customStyle="1" w:styleId="normaltextrun1">
    <w:name w:val="normaltextrun1"/>
    <w:basedOn w:val="DefaultParagraphFont"/>
    <w:rsid w:val="003A6796"/>
  </w:style>
  <w:style w:type="character" w:customStyle="1" w:styleId="eop">
    <w:name w:val="eop"/>
    <w:basedOn w:val="DefaultParagraphFont"/>
    <w:rsid w:val="003A6796"/>
  </w:style>
  <w:style w:type="paragraph" w:styleId="NormalWeb">
    <w:name w:val="Normal (Web)"/>
    <w:basedOn w:val="Normal"/>
    <w:uiPriority w:val="99"/>
    <w:semiHidden/>
    <w:unhideWhenUsed/>
    <w:rsid w:val="009302EC"/>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Heading3Char">
    <w:name w:val="Heading 3 Char"/>
    <w:basedOn w:val="DefaultParagraphFont"/>
    <w:link w:val="Heading3"/>
    <w:uiPriority w:val="9"/>
    <w:semiHidden/>
    <w:rsid w:val="00072289"/>
    <w:rPr>
      <w:rFonts w:asciiTheme="majorHAnsi" w:eastAsiaTheme="majorEastAsia" w:hAnsiTheme="majorHAnsi" w:cstheme="majorBidi"/>
      <w:color w:val="1F3763" w:themeColor="accent1" w:themeShade="7F"/>
      <w:sz w:val="24"/>
      <w:szCs w:val="24"/>
    </w:rPr>
  </w:style>
  <w:style w:type="paragraph" w:customStyle="1" w:styleId="B3">
    <w:name w:val="B3"/>
    <w:basedOn w:val="Normal"/>
    <w:rsid w:val="00D358AA"/>
    <w:pPr>
      <w:spacing w:after="180" w:line="240" w:lineRule="auto"/>
      <w:ind w:left="1135" w:hanging="284"/>
    </w:pPr>
    <w:rPr>
      <w:rFonts w:cs="Times New Roman"/>
      <w:szCs w:val="20"/>
      <w:lang w:val="en-GB"/>
    </w:rPr>
  </w:style>
  <w:style w:type="paragraph" w:styleId="NormalIndent">
    <w:name w:val="Normal Indent"/>
    <w:basedOn w:val="Normal"/>
    <w:rsid w:val="00D358AA"/>
    <w:pPr>
      <w:spacing w:after="0" w:line="240" w:lineRule="auto"/>
      <w:ind w:left="851"/>
    </w:pPr>
    <w:rPr>
      <w:rFonts w:eastAsia="MS Mincho" w:cs="Times New Roman"/>
      <w:szCs w:val="20"/>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86855496">
      <w:bodyDiv w:val="1"/>
      <w:marLeft w:val="0"/>
      <w:marRight w:val="0"/>
      <w:marTop w:val="0"/>
      <w:marBottom w:val="0"/>
      <w:divBdr>
        <w:top w:val="none" w:sz="0" w:space="0" w:color="auto"/>
        <w:left w:val="none" w:sz="0" w:space="0" w:color="auto"/>
        <w:bottom w:val="none" w:sz="0" w:space="0" w:color="auto"/>
        <w:right w:val="none" w:sz="0" w:space="0" w:color="auto"/>
      </w:divBdr>
    </w:div>
    <w:div w:id="96678191">
      <w:bodyDiv w:val="1"/>
      <w:marLeft w:val="0"/>
      <w:marRight w:val="0"/>
      <w:marTop w:val="0"/>
      <w:marBottom w:val="0"/>
      <w:divBdr>
        <w:top w:val="none" w:sz="0" w:space="0" w:color="auto"/>
        <w:left w:val="none" w:sz="0" w:space="0" w:color="auto"/>
        <w:bottom w:val="none" w:sz="0" w:space="0" w:color="auto"/>
        <w:right w:val="none" w:sz="0" w:space="0" w:color="auto"/>
      </w:divBdr>
    </w:div>
    <w:div w:id="153034746">
      <w:bodyDiv w:val="1"/>
      <w:marLeft w:val="0"/>
      <w:marRight w:val="0"/>
      <w:marTop w:val="0"/>
      <w:marBottom w:val="0"/>
      <w:divBdr>
        <w:top w:val="none" w:sz="0" w:space="0" w:color="auto"/>
        <w:left w:val="none" w:sz="0" w:space="0" w:color="auto"/>
        <w:bottom w:val="none" w:sz="0" w:space="0" w:color="auto"/>
        <w:right w:val="none" w:sz="0" w:space="0" w:color="auto"/>
      </w:divBdr>
    </w:div>
    <w:div w:id="193465028">
      <w:bodyDiv w:val="1"/>
      <w:marLeft w:val="0"/>
      <w:marRight w:val="0"/>
      <w:marTop w:val="0"/>
      <w:marBottom w:val="0"/>
      <w:divBdr>
        <w:top w:val="none" w:sz="0" w:space="0" w:color="auto"/>
        <w:left w:val="none" w:sz="0" w:space="0" w:color="auto"/>
        <w:bottom w:val="none" w:sz="0" w:space="0" w:color="auto"/>
        <w:right w:val="none" w:sz="0" w:space="0" w:color="auto"/>
      </w:divBdr>
      <w:divsChild>
        <w:div w:id="757291335">
          <w:marLeft w:val="0"/>
          <w:marRight w:val="0"/>
          <w:marTop w:val="0"/>
          <w:marBottom w:val="0"/>
          <w:divBdr>
            <w:top w:val="none" w:sz="0" w:space="0" w:color="auto"/>
            <w:left w:val="none" w:sz="0" w:space="0" w:color="auto"/>
            <w:bottom w:val="none" w:sz="0" w:space="0" w:color="auto"/>
            <w:right w:val="none" w:sz="0" w:space="0" w:color="auto"/>
          </w:divBdr>
          <w:divsChild>
            <w:div w:id="917785266">
              <w:marLeft w:val="0"/>
              <w:marRight w:val="0"/>
              <w:marTop w:val="0"/>
              <w:marBottom w:val="0"/>
              <w:divBdr>
                <w:top w:val="none" w:sz="0" w:space="0" w:color="auto"/>
                <w:left w:val="none" w:sz="0" w:space="0" w:color="auto"/>
                <w:bottom w:val="none" w:sz="0" w:space="0" w:color="auto"/>
                <w:right w:val="none" w:sz="0" w:space="0" w:color="auto"/>
              </w:divBdr>
              <w:divsChild>
                <w:div w:id="352729927">
                  <w:marLeft w:val="0"/>
                  <w:marRight w:val="0"/>
                  <w:marTop w:val="0"/>
                  <w:marBottom w:val="0"/>
                  <w:divBdr>
                    <w:top w:val="none" w:sz="0" w:space="0" w:color="auto"/>
                    <w:left w:val="none" w:sz="0" w:space="0" w:color="auto"/>
                    <w:bottom w:val="none" w:sz="0" w:space="0" w:color="auto"/>
                    <w:right w:val="none" w:sz="0" w:space="0" w:color="auto"/>
                  </w:divBdr>
                  <w:divsChild>
                    <w:div w:id="530458734">
                      <w:marLeft w:val="0"/>
                      <w:marRight w:val="0"/>
                      <w:marTop w:val="0"/>
                      <w:marBottom w:val="0"/>
                      <w:divBdr>
                        <w:top w:val="none" w:sz="0" w:space="0" w:color="auto"/>
                        <w:left w:val="none" w:sz="0" w:space="0" w:color="auto"/>
                        <w:bottom w:val="none" w:sz="0" w:space="0" w:color="auto"/>
                        <w:right w:val="none" w:sz="0" w:space="0" w:color="auto"/>
                      </w:divBdr>
                      <w:divsChild>
                        <w:div w:id="393504686">
                          <w:marLeft w:val="0"/>
                          <w:marRight w:val="0"/>
                          <w:marTop w:val="0"/>
                          <w:marBottom w:val="0"/>
                          <w:divBdr>
                            <w:top w:val="none" w:sz="0" w:space="0" w:color="auto"/>
                            <w:left w:val="none" w:sz="0" w:space="0" w:color="auto"/>
                            <w:bottom w:val="none" w:sz="0" w:space="0" w:color="auto"/>
                            <w:right w:val="none" w:sz="0" w:space="0" w:color="auto"/>
                          </w:divBdr>
                          <w:divsChild>
                            <w:div w:id="219026337">
                              <w:marLeft w:val="0"/>
                              <w:marRight w:val="0"/>
                              <w:marTop w:val="0"/>
                              <w:marBottom w:val="0"/>
                              <w:divBdr>
                                <w:top w:val="none" w:sz="0" w:space="0" w:color="auto"/>
                                <w:left w:val="none" w:sz="0" w:space="0" w:color="auto"/>
                                <w:bottom w:val="none" w:sz="0" w:space="0" w:color="auto"/>
                                <w:right w:val="none" w:sz="0" w:space="0" w:color="auto"/>
                              </w:divBdr>
                              <w:divsChild>
                                <w:div w:id="763889761">
                                  <w:marLeft w:val="0"/>
                                  <w:marRight w:val="0"/>
                                  <w:marTop w:val="0"/>
                                  <w:marBottom w:val="0"/>
                                  <w:divBdr>
                                    <w:top w:val="none" w:sz="0" w:space="0" w:color="auto"/>
                                    <w:left w:val="none" w:sz="0" w:space="0" w:color="auto"/>
                                    <w:bottom w:val="none" w:sz="0" w:space="0" w:color="auto"/>
                                    <w:right w:val="none" w:sz="0" w:space="0" w:color="auto"/>
                                  </w:divBdr>
                                  <w:divsChild>
                                    <w:div w:id="951522376">
                                      <w:marLeft w:val="0"/>
                                      <w:marRight w:val="0"/>
                                      <w:marTop w:val="0"/>
                                      <w:marBottom w:val="0"/>
                                      <w:divBdr>
                                        <w:top w:val="none" w:sz="0" w:space="0" w:color="auto"/>
                                        <w:left w:val="none" w:sz="0" w:space="0" w:color="auto"/>
                                        <w:bottom w:val="none" w:sz="0" w:space="0" w:color="auto"/>
                                        <w:right w:val="none" w:sz="0" w:space="0" w:color="auto"/>
                                      </w:divBdr>
                                      <w:divsChild>
                                        <w:div w:id="1273904244">
                                          <w:marLeft w:val="0"/>
                                          <w:marRight w:val="0"/>
                                          <w:marTop w:val="0"/>
                                          <w:marBottom w:val="0"/>
                                          <w:divBdr>
                                            <w:top w:val="none" w:sz="0" w:space="0" w:color="auto"/>
                                            <w:left w:val="none" w:sz="0" w:space="0" w:color="auto"/>
                                            <w:bottom w:val="none" w:sz="0" w:space="0" w:color="auto"/>
                                            <w:right w:val="none" w:sz="0" w:space="0" w:color="auto"/>
                                          </w:divBdr>
                                          <w:divsChild>
                                            <w:div w:id="1973321372">
                                              <w:marLeft w:val="0"/>
                                              <w:marRight w:val="0"/>
                                              <w:marTop w:val="0"/>
                                              <w:marBottom w:val="0"/>
                                              <w:divBdr>
                                                <w:top w:val="none" w:sz="0" w:space="0" w:color="auto"/>
                                                <w:left w:val="none" w:sz="0" w:space="0" w:color="auto"/>
                                                <w:bottom w:val="none" w:sz="0" w:space="0" w:color="auto"/>
                                                <w:right w:val="none" w:sz="0" w:space="0" w:color="auto"/>
                                              </w:divBdr>
                                              <w:divsChild>
                                                <w:div w:id="266691884">
                                                  <w:marLeft w:val="0"/>
                                                  <w:marRight w:val="0"/>
                                                  <w:marTop w:val="0"/>
                                                  <w:marBottom w:val="0"/>
                                                  <w:divBdr>
                                                    <w:top w:val="none" w:sz="0" w:space="0" w:color="auto"/>
                                                    <w:left w:val="none" w:sz="0" w:space="0" w:color="auto"/>
                                                    <w:bottom w:val="none" w:sz="0" w:space="0" w:color="auto"/>
                                                    <w:right w:val="none" w:sz="0" w:space="0" w:color="auto"/>
                                                  </w:divBdr>
                                                  <w:divsChild>
                                                    <w:div w:id="159515665">
                                                      <w:marLeft w:val="0"/>
                                                      <w:marRight w:val="0"/>
                                                      <w:marTop w:val="0"/>
                                                      <w:marBottom w:val="0"/>
                                                      <w:divBdr>
                                                        <w:top w:val="none" w:sz="0" w:space="0" w:color="auto"/>
                                                        <w:left w:val="none" w:sz="0" w:space="0" w:color="auto"/>
                                                        <w:bottom w:val="none" w:sz="0" w:space="0" w:color="auto"/>
                                                        <w:right w:val="none" w:sz="0" w:space="0" w:color="auto"/>
                                                      </w:divBdr>
                                                      <w:divsChild>
                                                        <w:div w:id="656151066">
                                                          <w:marLeft w:val="0"/>
                                                          <w:marRight w:val="0"/>
                                                          <w:marTop w:val="0"/>
                                                          <w:marBottom w:val="0"/>
                                                          <w:divBdr>
                                                            <w:top w:val="none" w:sz="0" w:space="0" w:color="auto"/>
                                                            <w:left w:val="none" w:sz="0" w:space="0" w:color="auto"/>
                                                            <w:bottom w:val="none" w:sz="0" w:space="0" w:color="auto"/>
                                                            <w:right w:val="none" w:sz="0" w:space="0" w:color="auto"/>
                                                          </w:divBdr>
                                                          <w:divsChild>
                                                            <w:div w:id="2077122991">
                                                              <w:marLeft w:val="0"/>
                                                              <w:marRight w:val="0"/>
                                                              <w:marTop w:val="0"/>
                                                              <w:marBottom w:val="0"/>
                                                              <w:divBdr>
                                                                <w:top w:val="none" w:sz="0" w:space="0" w:color="auto"/>
                                                                <w:left w:val="none" w:sz="0" w:space="0" w:color="auto"/>
                                                                <w:bottom w:val="none" w:sz="0" w:space="0" w:color="auto"/>
                                                                <w:right w:val="none" w:sz="0" w:space="0" w:color="auto"/>
                                                              </w:divBdr>
                                                              <w:divsChild>
                                                                <w:div w:id="1106925147">
                                                                  <w:marLeft w:val="-690"/>
                                                                  <w:marRight w:val="-75"/>
                                                                  <w:marTop w:val="0"/>
                                                                  <w:marBottom w:val="0"/>
                                                                  <w:divBdr>
                                                                    <w:top w:val="none" w:sz="0" w:space="0" w:color="auto"/>
                                                                    <w:left w:val="none" w:sz="0" w:space="0" w:color="auto"/>
                                                                    <w:bottom w:val="none" w:sz="0" w:space="0" w:color="auto"/>
                                                                    <w:right w:val="none" w:sz="0" w:space="0" w:color="auto"/>
                                                                  </w:divBdr>
                                                                  <w:divsChild>
                                                                    <w:div w:id="1354302269">
                                                                      <w:marLeft w:val="0"/>
                                                                      <w:marRight w:val="0"/>
                                                                      <w:marTop w:val="0"/>
                                                                      <w:marBottom w:val="0"/>
                                                                      <w:divBdr>
                                                                        <w:top w:val="none" w:sz="0" w:space="0" w:color="auto"/>
                                                                        <w:left w:val="none" w:sz="0" w:space="0" w:color="auto"/>
                                                                        <w:bottom w:val="none" w:sz="0" w:space="0" w:color="auto"/>
                                                                        <w:right w:val="none" w:sz="0" w:space="0" w:color="auto"/>
                                                                      </w:divBdr>
                                                                      <w:divsChild>
                                                                        <w:div w:id="1563715920">
                                                                          <w:marLeft w:val="0"/>
                                                                          <w:marRight w:val="0"/>
                                                                          <w:marTop w:val="0"/>
                                                                          <w:marBottom w:val="0"/>
                                                                          <w:divBdr>
                                                                            <w:top w:val="none" w:sz="0" w:space="0" w:color="auto"/>
                                                                            <w:left w:val="none" w:sz="0" w:space="0" w:color="auto"/>
                                                                            <w:bottom w:val="none" w:sz="0" w:space="0" w:color="auto"/>
                                                                            <w:right w:val="none" w:sz="0" w:space="0" w:color="auto"/>
                                                                          </w:divBdr>
                                                                          <w:divsChild>
                                                                            <w:div w:id="382338071">
                                                                              <w:marLeft w:val="0"/>
                                                                              <w:marRight w:val="0"/>
                                                                              <w:marTop w:val="0"/>
                                                                              <w:marBottom w:val="0"/>
                                                                              <w:divBdr>
                                                                                <w:top w:val="none" w:sz="0" w:space="0" w:color="auto"/>
                                                                                <w:left w:val="none" w:sz="0" w:space="0" w:color="auto"/>
                                                                                <w:bottom w:val="none" w:sz="0" w:space="0" w:color="auto"/>
                                                                                <w:right w:val="none" w:sz="0" w:space="0" w:color="auto"/>
                                                                              </w:divBdr>
                                                                              <w:divsChild>
                                                                                <w:div w:id="1360086341">
                                                                                  <w:marLeft w:val="0"/>
                                                                                  <w:marRight w:val="0"/>
                                                                                  <w:marTop w:val="0"/>
                                                                                  <w:marBottom w:val="0"/>
                                                                                  <w:divBdr>
                                                                                    <w:top w:val="none" w:sz="0" w:space="0" w:color="auto"/>
                                                                                    <w:left w:val="none" w:sz="0" w:space="0" w:color="auto"/>
                                                                                    <w:bottom w:val="none" w:sz="0" w:space="0" w:color="auto"/>
                                                                                    <w:right w:val="none" w:sz="0" w:space="0" w:color="auto"/>
                                                                                  </w:divBdr>
                                                                                  <w:divsChild>
                                                                                    <w:div w:id="711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6066012">
      <w:bodyDiv w:val="1"/>
      <w:marLeft w:val="0"/>
      <w:marRight w:val="0"/>
      <w:marTop w:val="0"/>
      <w:marBottom w:val="0"/>
      <w:divBdr>
        <w:top w:val="none" w:sz="0" w:space="0" w:color="auto"/>
        <w:left w:val="none" w:sz="0" w:space="0" w:color="auto"/>
        <w:bottom w:val="none" w:sz="0" w:space="0" w:color="auto"/>
        <w:right w:val="none" w:sz="0" w:space="0" w:color="auto"/>
      </w:divBdr>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80504474">
      <w:bodyDiv w:val="1"/>
      <w:marLeft w:val="0"/>
      <w:marRight w:val="0"/>
      <w:marTop w:val="0"/>
      <w:marBottom w:val="0"/>
      <w:divBdr>
        <w:top w:val="none" w:sz="0" w:space="0" w:color="auto"/>
        <w:left w:val="none" w:sz="0" w:space="0" w:color="auto"/>
        <w:bottom w:val="none" w:sz="0" w:space="0" w:color="auto"/>
        <w:right w:val="none" w:sz="0" w:space="0" w:color="auto"/>
      </w:divBdr>
    </w:div>
    <w:div w:id="363360995">
      <w:bodyDiv w:val="1"/>
      <w:marLeft w:val="0"/>
      <w:marRight w:val="0"/>
      <w:marTop w:val="0"/>
      <w:marBottom w:val="0"/>
      <w:divBdr>
        <w:top w:val="none" w:sz="0" w:space="0" w:color="auto"/>
        <w:left w:val="none" w:sz="0" w:space="0" w:color="auto"/>
        <w:bottom w:val="none" w:sz="0" w:space="0" w:color="auto"/>
        <w:right w:val="none" w:sz="0" w:space="0" w:color="auto"/>
      </w:divBdr>
    </w:div>
    <w:div w:id="491258046">
      <w:bodyDiv w:val="1"/>
      <w:marLeft w:val="0"/>
      <w:marRight w:val="0"/>
      <w:marTop w:val="0"/>
      <w:marBottom w:val="0"/>
      <w:divBdr>
        <w:top w:val="none" w:sz="0" w:space="0" w:color="auto"/>
        <w:left w:val="none" w:sz="0" w:space="0" w:color="auto"/>
        <w:bottom w:val="none" w:sz="0" w:space="0" w:color="auto"/>
        <w:right w:val="none" w:sz="0" w:space="0" w:color="auto"/>
      </w:divBdr>
    </w:div>
    <w:div w:id="540167736">
      <w:bodyDiv w:val="1"/>
      <w:marLeft w:val="0"/>
      <w:marRight w:val="0"/>
      <w:marTop w:val="0"/>
      <w:marBottom w:val="0"/>
      <w:divBdr>
        <w:top w:val="none" w:sz="0" w:space="0" w:color="auto"/>
        <w:left w:val="none" w:sz="0" w:space="0" w:color="auto"/>
        <w:bottom w:val="none" w:sz="0" w:space="0" w:color="auto"/>
        <w:right w:val="none" w:sz="0" w:space="0" w:color="auto"/>
      </w:divBdr>
      <w:divsChild>
        <w:div w:id="870385752">
          <w:marLeft w:val="1166"/>
          <w:marRight w:val="0"/>
          <w:marTop w:val="77"/>
          <w:marBottom w:val="0"/>
          <w:divBdr>
            <w:top w:val="none" w:sz="0" w:space="0" w:color="auto"/>
            <w:left w:val="none" w:sz="0" w:space="0" w:color="auto"/>
            <w:bottom w:val="none" w:sz="0" w:space="0" w:color="auto"/>
            <w:right w:val="none" w:sz="0" w:space="0" w:color="auto"/>
          </w:divBdr>
        </w:div>
      </w:divsChild>
    </w:div>
    <w:div w:id="625744887">
      <w:bodyDiv w:val="1"/>
      <w:marLeft w:val="0"/>
      <w:marRight w:val="0"/>
      <w:marTop w:val="0"/>
      <w:marBottom w:val="0"/>
      <w:divBdr>
        <w:top w:val="none" w:sz="0" w:space="0" w:color="auto"/>
        <w:left w:val="none" w:sz="0" w:space="0" w:color="auto"/>
        <w:bottom w:val="none" w:sz="0" w:space="0" w:color="auto"/>
        <w:right w:val="none" w:sz="0" w:space="0" w:color="auto"/>
      </w:divBdr>
    </w:div>
    <w:div w:id="641812378">
      <w:bodyDiv w:val="1"/>
      <w:marLeft w:val="0"/>
      <w:marRight w:val="0"/>
      <w:marTop w:val="0"/>
      <w:marBottom w:val="0"/>
      <w:divBdr>
        <w:top w:val="none" w:sz="0" w:space="0" w:color="auto"/>
        <w:left w:val="none" w:sz="0" w:space="0" w:color="auto"/>
        <w:bottom w:val="none" w:sz="0" w:space="0" w:color="auto"/>
        <w:right w:val="none" w:sz="0" w:space="0" w:color="auto"/>
      </w:divBdr>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749932222">
      <w:bodyDiv w:val="1"/>
      <w:marLeft w:val="0"/>
      <w:marRight w:val="0"/>
      <w:marTop w:val="0"/>
      <w:marBottom w:val="0"/>
      <w:divBdr>
        <w:top w:val="none" w:sz="0" w:space="0" w:color="auto"/>
        <w:left w:val="none" w:sz="0" w:space="0" w:color="auto"/>
        <w:bottom w:val="none" w:sz="0" w:space="0" w:color="auto"/>
        <w:right w:val="none" w:sz="0" w:space="0" w:color="auto"/>
      </w:divBdr>
      <w:divsChild>
        <w:div w:id="732851410">
          <w:marLeft w:val="1166"/>
          <w:marRight w:val="0"/>
          <w:marTop w:val="77"/>
          <w:marBottom w:val="0"/>
          <w:divBdr>
            <w:top w:val="none" w:sz="0" w:space="0" w:color="auto"/>
            <w:left w:val="none" w:sz="0" w:space="0" w:color="auto"/>
            <w:bottom w:val="none" w:sz="0" w:space="0" w:color="auto"/>
            <w:right w:val="none" w:sz="0" w:space="0" w:color="auto"/>
          </w:divBdr>
        </w:div>
        <w:div w:id="1128400123">
          <w:marLeft w:val="1166"/>
          <w:marRight w:val="0"/>
          <w:marTop w:val="77"/>
          <w:marBottom w:val="0"/>
          <w:divBdr>
            <w:top w:val="none" w:sz="0" w:space="0" w:color="auto"/>
            <w:left w:val="none" w:sz="0" w:space="0" w:color="auto"/>
            <w:bottom w:val="none" w:sz="0" w:space="0" w:color="auto"/>
            <w:right w:val="none" w:sz="0" w:space="0" w:color="auto"/>
          </w:divBdr>
        </w:div>
        <w:div w:id="693849230">
          <w:marLeft w:val="1800"/>
          <w:marRight w:val="0"/>
          <w:marTop w:val="58"/>
          <w:marBottom w:val="0"/>
          <w:divBdr>
            <w:top w:val="none" w:sz="0" w:space="0" w:color="auto"/>
            <w:left w:val="none" w:sz="0" w:space="0" w:color="auto"/>
            <w:bottom w:val="none" w:sz="0" w:space="0" w:color="auto"/>
            <w:right w:val="none" w:sz="0" w:space="0" w:color="auto"/>
          </w:divBdr>
        </w:div>
        <w:div w:id="1638073946">
          <w:marLeft w:val="1800"/>
          <w:marRight w:val="0"/>
          <w:marTop w:val="58"/>
          <w:marBottom w:val="0"/>
          <w:divBdr>
            <w:top w:val="none" w:sz="0" w:space="0" w:color="auto"/>
            <w:left w:val="none" w:sz="0" w:space="0" w:color="auto"/>
            <w:bottom w:val="none" w:sz="0" w:space="0" w:color="auto"/>
            <w:right w:val="none" w:sz="0" w:space="0" w:color="auto"/>
          </w:divBdr>
        </w:div>
      </w:divsChild>
    </w:div>
    <w:div w:id="751467469">
      <w:bodyDiv w:val="1"/>
      <w:marLeft w:val="0"/>
      <w:marRight w:val="0"/>
      <w:marTop w:val="0"/>
      <w:marBottom w:val="0"/>
      <w:divBdr>
        <w:top w:val="none" w:sz="0" w:space="0" w:color="auto"/>
        <w:left w:val="none" w:sz="0" w:space="0" w:color="auto"/>
        <w:bottom w:val="none" w:sz="0" w:space="0" w:color="auto"/>
        <w:right w:val="none" w:sz="0" w:space="0" w:color="auto"/>
      </w:divBdr>
    </w:div>
    <w:div w:id="756830377">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920794082">
      <w:bodyDiv w:val="1"/>
      <w:marLeft w:val="0"/>
      <w:marRight w:val="0"/>
      <w:marTop w:val="0"/>
      <w:marBottom w:val="0"/>
      <w:divBdr>
        <w:top w:val="none" w:sz="0" w:space="0" w:color="auto"/>
        <w:left w:val="none" w:sz="0" w:space="0" w:color="auto"/>
        <w:bottom w:val="none" w:sz="0" w:space="0" w:color="auto"/>
        <w:right w:val="none" w:sz="0" w:space="0" w:color="auto"/>
      </w:divBdr>
      <w:divsChild>
        <w:div w:id="428702443">
          <w:marLeft w:val="1166"/>
          <w:marRight w:val="0"/>
          <w:marTop w:val="72"/>
          <w:marBottom w:val="0"/>
          <w:divBdr>
            <w:top w:val="none" w:sz="0" w:space="0" w:color="auto"/>
            <w:left w:val="none" w:sz="0" w:space="0" w:color="auto"/>
            <w:bottom w:val="none" w:sz="0" w:space="0" w:color="auto"/>
            <w:right w:val="none" w:sz="0" w:space="0" w:color="auto"/>
          </w:divBdr>
        </w:div>
        <w:div w:id="704788899">
          <w:marLeft w:val="1800"/>
          <w:marRight w:val="0"/>
          <w:marTop w:val="72"/>
          <w:marBottom w:val="0"/>
          <w:divBdr>
            <w:top w:val="none" w:sz="0" w:space="0" w:color="auto"/>
            <w:left w:val="none" w:sz="0" w:space="0" w:color="auto"/>
            <w:bottom w:val="none" w:sz="0" w:space="0" w:color="auto"/>
            <w:right w:val="none" w:sz="0" w:space="0" w:color="auto"/>
          </w:divBdr>
        </w:div>
        <w:div w:id="413746461">
          <w:marLeft w:val="2520"/>
          <w:marRight w:val="0"/>
          <w:marTop w:val="72"/>
          <w:marBottom w:val="0"/>
          <w:divBdr>
            <w:top w:val="none" w:sz="0" w:space="0" w:color="auto"/>
            <w:left w:val="none" w:sz="0" w:space="0" w:color="auto"/>
            <w:bottom w:val="none" w:sz="0" w:space="0" w:color="auto"/>
            <w:right w:val="none" w:sz="0" w:space="0" w:color="auto"/>
          </w:divBdr>
        </w:div>
        <w:div w:id="1638292205">
          <w:marLeft w:val="2520"/>
          <w:marRight w:val="0"/>
          <w:marTop w:val="72"/>
          <w:marBottom w:val="0"/>
          <w:divBdr>
            <w:top w:val="none" w:sz="0" w:space="0" w:color="auto"/>
            <w:left w:val="none" w:sz="0" w:space="0" w:color="auto"/>
            <w:bottom w:val="none" w:sz="0" w:space="0" w:color="auto"/>
            <w:right w:val="none" w:sz="0" w:space="0" w:color="auto"/>
          </w:divBdr>
        </w:div>
        <w:div w:id="926689304">
          <w:marLeft w:val="1800"/>
          <w:marRight w:val="0"/>
          <w:marTop w:val="72"/>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99817304">
      <w:bodyDiv w:val="1"/>
      <w:marLeft w:val="0"/>
      <w:marRight w:val="0"/>
      <w:marTop w:val="0"/>
      <w:marBottom w:val="0"/>
      <w:divBdr>
        <w:top w:val="none" w:sz="0" w:space="0" w:color="auto"/>
        <w:left w:val="none" w:sz="0" w:space="0" w:color="auto"/>
        <w:bottom w:val="none" w:sz="0" w:space="0" w:color="auto"/>
        <w:right w:val="none" w:sz="0" w:space="0" w:color="auto"/>
      </w:divBdr>
      <w:divsChild>
        <w:div w:id="693730541">
          <w:marLeft w:val="0"/>
          <w:marRight w:val="0"/>
          <w:marTop w:val="0"/>
          <w:marBottom w:val="0"/>
          <w:divBdr>
            <w:top w:val="none" w:sz="0" w:space="0" w:color="auto"/>
            <w:left w:val="none" w:sz="0" w:space="0" w:color="auto"/>
            <w:bottom w:val="none" w:sz="0" w:space="0" w:color="auto"/>
            <w:right w:val="none" w:sz="0" w:space="0" w:color="auto"/>
          </w:divBdr>
          <w:divsChild>
            <w:div w:id="712995455">
              <w:marLeft w:val="0"/>
              <w:marRight w:val="0"/>
              <w:marTop w:val="0"/>
              <w:marBottom w:val="0"/>
              <w:divBdr>
                <w:top w:val="none" w:sz="0" w:space="0" w:color="auto"/>
                <w:left w:val="none" w:sz="0" w:space="0" w:color="auto"/>
                <w:bottom w:val="none" w:sz="0" w:space="0" w:color="auto"/>
                <w:right w:val="none" w:sz="0" w:space="0" w:color="auto"/>
              </w:divBdr>
              <w:divsChild>
                <w:div w:id="1212889733">
                  <w:marLeft w:val="0"/>
                  <w:marRight w:val="0"/>
                  <w:marTop w:val="0"/>
                  <w:marBottom w:val="0"/>
                  <w:divBdr>
                    <w:top w:val="none" w:sz="0" w:space="0" w:color="auto"/>
                    <w:left w:val="none" w:sz="0" w:space="0" w:color="auto"/>
                    <w:bottom w:val="none" w:sz="0" w:space="0" w:color="auto"/>
                    <w:right w:val="none" w:sz="0" w:space="0" w:color="auto"/>
                  </w:divBdr>
                  <w:divsChild>
                    <w:div w:id="86778414">
                      <w:marLeft w:val="0"/>
                      <w:marRight w:val="0"/>
                      <w:marTop w:val="0"/>
                      <w:marBottom w:val="0"/>
                      <w:divBdr>
                        <w:top w:val="none" w:sz="0" w:space="0" w:color="auto"/>
                        <w:left w:val="none" w:sz="0" w:space="0" w:color="auto"/>
                        <w:bottom w:val="none" w:sz="0" w:space="0" w:color="auto"/>
                        <w:right w:val="none" w:sz="0" w:space="0" w:color="auto"/>
                      </w:divBdr>
                      <w:divsChild>
                        <w:div w:id="1926304292">
                          <w:marLeft w:val="0"/>
                          <w:marRight w:val="0"/>
                          <w:marTop w:val="0"/>
                          <w:marBottom w:val="0"/>
                          <w:divBdr>
                            <w:top w:val="none" w:sz="0" w:space="0" w:color="auto"/>
                            <w:left w:val="none" w:sz="0" w:space="0" w:color="auto"/>
                            <w:bottom w:val="none" w:sz="0" w:space="0" w:color="auto"/>
                            <w:right w:val="none" w:sz="0" w:space="0" w:color="auto"/>
                          </w:divBdr>
                          <w:divsChild>
                            <w:div w:id="1488983361">
                              <w:marLeft w:val="0"/>
                              <w:marRight w:val="0"/>
                              <w:marTop w:val="0"/>
                              <w:marBottom w:val="0"/>
                              <w:divBdr>
                                <w:top w:val="none" w:sz="0" w:space="0" w:color="auto"/>
                                <w:left w:val="none" w:sz="0" w:space="0" w:color="auto"/>
                                <w:bottom w:val="none" w:sz="0" w:space="0" w:color="auto"/>
                                <w:right w:val="none" w:sz="0" w:space="0" w:color="auto"/>
                              </w:divBdr>
                              <w:divsChild>
                                <w:div w:id="2026787358">
                                  <w:marLeft w:val="0"/>
                                  <w:marRight w:val="0"/>
                                  <w:marTop w:val="0"/>
                                  <w:marBottom w:val="0"/>
                                  <w:divBdr>
                                    <w:top w:val="none" w:sz="0" w:space="0" w:color="auto"/>
                                    <w:left w:val="none" w:sz="0" w:space="0" w:color="auto"/>
                                    <w:bottom w:val="none" w:sz="0" w:space="0" w:color="auto"/>
                                    <w:right w:val="none" w:sz="0" w:space="0" w:color="auto"/>
                                  </w:divBdr>
                                  <w:divsChild>
                                    <w:div w:id="622350281">
                                      <w:marLeft w:val="0"/>
                                      <w:marRight w:val="0"/>
                                      <w:marTop w:val="0"/>
                                      <w:marBottom w:val="0"/>
                                      <w:divBdr>
                                        <w:top w:val="none" w:sz="0" w:space="0" w:color="auto"/>
                                        <w:left w:val="none" w:sz="0" w:space="0" w:color="auto"/>
                                        <w:bottom w:val="none" w:sz="0" w:space="0" w:color="auto"/>
                                        <w:right w:val="none" w:sz="0" w:space="0" w:color="auto"/>
                                      </w:divBdr>
                                      <w:divsChild>
                                        <w:div w:id="467935258">
                                          <w:marLeft w:val="0"/>
                                          <w:marRight w:val="0"/>
                                          <w:marTop w:val="0"/>
                                          <w:marBottom w:val="0"/>
                                          <w:divBdr>
                                            <w:top w:val="none" w:sz="0" w:space="0" w:color="auto"/>
                                            <w:left w:val="none" w:sz="0" w:space="0" w:color="auto"/>
                                            <w:bottom w:val="none" w:sz="0" w:space="0" w:color="auto"/>
                                            <w:right w:val="none" w:sz="0" w:space="0" w:color="auto"/>
                                          </w:divBdr>
                                          <w:divsChild>
                                            <w:div w:id="271324572">
                                              <w:marLeft w:val="0"/>
                                              <w:marRight w:val="0"/>
                                              <w:marTop w:val="0"/>
                                              <w:marBottom w:val="0"/>
                                              <w:divBdr>
                                                <w:top w:val="none" w:sz="0" w:space="0" w:color="auto"/>
                                                <w:left w:val="none" w:sz="0" w:space="0" w:color="auto"/>
                                                <w:bottom w:val="none" w:sz="0" w:space="0" w:color="auto"/>
                                                <w:right w:val="none" w:sz="0" w:space="0" w:color="auto"/>
                                              </w:divBdr>
                                              <w:divsChild>
                                                <w:div w:id="1262838718">
                                                  <w:marLeft w:val="0"/>
                                                  <w:marRight w:val="0"/>
                                                  <w:marTop w:val="0"/>
                                                  <w:marBottom w:val="0"/>
                                                  <w:divBdr>
                                                    <w:top w:val="none" w:sz="0" w:space="0" w:color="auto"/>
                                                    <w:left w:val="none" w:sz="0" w:space="0" w:color="auto"/>
                                                    <w:bottom w:val="none" w:sz="0" w:space="0" w:color="auto"/>
                                                    <w:right w:val="none" w:sz="0" w:space="0" w:color="auto"/>
                                                  </w:divBdr>
                                                  <w:divsChild>
                                                    <w:div w:id="142696780">
                                                      <w:marLeft w:val="0"/>
                                                      <w:marRight w:val="0"/>
                                                      <w:marTop w:val="0"/>
                                                      <w:marBottom w:val="0"/>
                                                      <w:divBdr>
                                                        <w:top w:val="none" w:sz="0" w:space="0" w:color="auto"/>
                                                        <w:left w:val="none" w:sz="0" w:space="0" w:color="auto"/>
                                                        <w:bottom w:val="none" w:sz="0" w:space="0" w:color="auto"/>
                                                        <w:right w:val="none" w:sz="0" w:space="0" w:color="auto"/>
                                                      </w:divBdr>
                                                      <w:divsChild>
                                                        <w:div w:id="1395002636">
                                                          <w:marLeft w:val="0"/>
                                                          <w:marRight w:val="0"/>
                                                          <w:marTop w:val="0"/>
                                                          <w:marBottom w:val="0"/>
                                                          <w:divBdr>
                                                            <w:top w:val="none" w:sz="0" w:space="0" w:color="auto"/>
                                                            <w:left w:val="none" w:sz="0" w:space="0" w:color="auto"/>
                                                            <w:bottom w:val="none" w:sz="0" w:space="0" w:color="auto"/>
                                                            <w:right w:val="none" w:sz="0" w:space="0" w:color="auto"/>
                                                          </w:divBdr>
                                                          <w:divsChild>
                                                            <w:div w:id="1435008441">
                                                              <w:marLeft w:val="0"/>
                                                              <w:marRight w:val="0"/>
                                                              <w:marTop w:val="0"/>
                                                              <w:marBottom w:val="0"/>
                                                              <w:divBdr>
                                                                <w:top w:val="none" w:sz="0" w:space="0" w:color="auto"/>
                                                                <w:left w:val="none" w:sz="0" w:space="0" w:color="auto"/>
                                                                <w:bottom w:val="none" w:sz="0" w:space="0" w:color="auto"/>
                                                                <w:right w:val="none" w:sz="0" w:space="0" w:color="auto"/>
                                                              </w:divBdr>
                                                              <w:divsChild>
                                                                <w:div w:id="602417654">
                                                                  <w:marLeft w:val="-690"/>
                                                                  <w:marRight w:val="-75"/>
                                                                  <w:marTop w:val="0"/>
                                                                  <w:marBottom w:val="0"/>
                                                                  <w:divBdr>
                                                                    <w:top w:val="none" w:sz="0" w:space="0" w:color="auto"/>
                                                                    <w:left w:val="none" w:sz="0" w:space="0" w:color="auto"/>
                                                                    <w:bottom w:val="none" w:sz="0" w:space="0" w:color="auto"/>
                                                                    <w:right w:val="none" w:sz="0" w:space="0" w:color="auto"/>
                                                                  </w:divBdr>
                                                                  <w:divsChild>
                                                                    <w:div w:id="1718582291">
                                                                      <w:marLeft w:val="0"/>
                                                                      <w:marRight w:val="0"/>
                                                                      <w:marTop w:val="0"/>
                                                                      <w:marBottom w:val="0"/>
                                                                      <w:divBdr>
                                                                        <w:top w:val="none" w:sz="0" w:space="0" w:color="auto"/>
                                                                        <w:left w:val="none" w:sz="0" w:space="0" w:color="auto"/>
                                                                        <w:bottom w:val="none" w:sz="0" w:space="0" w:color="auto"/>
                                                                        <w:right w:val="none" w:sz="0" w:space="0" w:color="auto"/>
                                                                      </w:divBdr>
                                                                      <w:divsChild>
                                                                        <w:div w:id="961495985">
                                                                          <w:marLeft w:val="0"/>
                                                                          <w:marRight w:val="0"/>
                                                                          <w:marTop w:val="0"/>
                                                                          <w:marBottom w:val="0"/>
                                                                          <w:divBdr>
                                                                            <w:top w:val="none" w:sz="0" w:space="0" w:color="auto"/>
                                                                            <w:left w:val="none" w:sz="0" w:space="0" w:color="auto"/>
                                                                            <w:bottom w:val="none" w:sz="0" w:space="0" w:color="auto"/>
                                                                            <w:right w:val="none" w:sz="0" w:space="0" w:color="auto"/>
                                                                          </w:divBdr>
                                                                          <w:divsChild>
                                                                            <w:div w:id="791630311">
                                                                              <w:marLeft w:val="0"/>
                                                                              <w:marRight w:val="0"/>
                                                                              <w:marTop w:val="0"/>
                                                                              <w:marBottom w:val="0"/>
                                                                              <w:divBdr>
                                                                                <w:top w:val="none" w:sz="0" w:space="0" w:color="auto"/>
                                                                                <w:left w:val="none" w:sz="0" w:space="0" w:color="auto"/>
                                                                                <w:bottom w:val="none" w:sz="0" w:space="0" w:color="auto"/>
                                                                                <w:right w:val="none" w:sz="0" w:space="0" w:color="auto"/>
                                                                              </w:divBdr>
                                                                              <w:divsChild>
                                                                                <w:div w:id="2107537828">
                                                                                  <w:marLeft w:val="0"/>
                                                                                  <w:marRight w:val="0"/>
                                                                                  <w:marTop w:val="0"/>
                                                                                  <w:marBottom w:val="0"/>
                                                                                  <w:divBdr>
                                                                                    <w:top w:val="none" w:sz="0" w:space="0" w:color="auto"/>
                                                                                    <w:left w:val="none" w:sz="0" w:space="0" w:color="auto"/>
                                                                                    <w:bottom w:val="none" w:sz="0" w:space="0" w:color="auto"/>
                                                                                    <w:right w:val="none" w:sz="0" w:space="0" w:color="auto"/>
                                                                                  </w:divBdr>
                                                                                  <w:divsChild>
                                                                                    <w:div w:id="303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5498980">
      <w:bodyDiv w:val="1"/>
      <w:marLeft w:val="0"/>
      <w:marRight w:val="0"/>
      <w:marTop w:val="0"/>
      <w:marBottom w:val="0"/>
      <w:divBdr>
        <w:top w:val="none" w:sz="0" w:space="0" w:color="auto"/>
        <w:left w:val="none" w:sz="0" w:space="0" w:color="auto"/>
        <w:bottom w:val="none" w:sz="0" w:space="0" w:color="auto"/>
        <w:right w:val="none" w:sz="0" w:space="0" w:color="auto"/>
      </w:divBdr>
      <w:divsChild>
        <w:div w:id="1056200002">
          <w:marLeft w:val="1166"/>
          <w:marRight w:val="0"/>
          <w:marTop w:val="62"/>
          <w:marBottom w:val="0"/>
          <w:divBdr>
            <w:top w:val="none" w:sz="0" w:space="0" w:color="auto"/>
            <w:left w:val="none" w:sz="0" w:space="0" w:color="auto"/>
            <w:bottom w:val="none" w:sz="0" w:space="0" w:color="auto"/>
            <w:right w:val="none" w:sz="0" w:space="0" w:color="auto"/>
          </w:divBdr>
        </w:div>
        <w:div w:id="112940485">
          <w:marLeft w:val="1166"/>
          <w:marRight w:val="0"/>
          <w:marTop w:val="62"/>
          <w:marBottom w:val="0"/>
          <w:divBdr>
            <w:top w:val="none" w:sz="0" w:space="0" w:color="auto"/>
            <w:left w:val="none" w:sz="0" w:space="0" w:color="auto"/>
            <w:bottom w:val="none" w:sz="0" w:space="0" w:color="auto"/>
            <w:right w:val="none" w:sz="0" w:space="0" w:color="auto"/>
          </w:divBdr>
        </w:div>
        <w:div w:id="974603674">
          <w:marLeft w:val="1166"/>
          <w:marRight w:val="0"/>
          <w:marTop w:val="62"/>
          <w:marBottom w:val="0"/>
          <w:divBdr>
            <w:top w:val="none" w:sz="0" w:space="0" w:color="auto"/>
            <w:left w:val="none" w:sz="0" w:space="0" w:color="auto"/>
            <w:bottom w:val="none" w:sz="0" w:space="0" w:color="auto"/>
            <w:right w:val="none" w:sz="0" w:space="0" w:color="auto"/>
          </w:divBdr>
        </w:div>
      </w:divsChild>
    </w:div>
    <w:div w:id="1092160583">
      <w:bodyDiv w:val="1"/>
      <w:marLeft w:val="0"/>
      <w:marRight w:val="0"/>
      <w:marTop w:val="0"/>
      <w:marBottom w:val="0"/>
      <w:divBdr>
        <w:top w:val="none" w:sz="0" w:space="0" w:color="auto"/>
        <w:left w:val="none" w:sz="0" w:space="0" w:color="auto"/>
        <w:bottom w:val="none" w:sz="0" w:space="0" w:color="auto"/>
        <w:right w:val="none" w:sz="0" w:space="0" w:color="auto"/>
      </w:divBdr>
    </w:div>
    <w:div w:id="1122915706">
      <w:bodyDiv w:val="1"/>
      <w:marLeft w:val="0"/>
      <w:marRight w:val="0"/>
      <w:marTop w:val="0"/>
      <w:marBottom w:val="0"/>
      <w:divBdr>
        <w:top w:val="none" w:sz="0" w:space="0" w:color="auto"/>
        <w:left w:val="none" w:sz="0" w:space="0" w:color="auto"/>
        <w:bottom w:val="none" w:sz="0" w:space="0" w:color="auto"/>
        <w:right w:val="none" w:sz="0" w:space="0" w:color="auto"/>
      </w:divBdr>
      <w:divsChild>
        <w:div w:id="705562556">
          <w:marLeft w:val="1166"/>
          <w:marRight w:val="0"/>
          <w:marTop w:val="53"/>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69444642">
      <w:bodyDiv w:val="1"/>
      <w:marLeft w:val="0"/>
      <w:marRight w:val="0"/>
      <w:marTop w:val="0"/>
      <w:marBottom w:val="0"/>
      <w:divBdr>
        <w:top w:val="none" w:sz="0" w:space="0" w:color="auto"/>
        <w:left w:val="none" w:sz="0" w:space="0" w:color="auto"/>
        <w:bottom w:val="none" w:sz="0" w:space="0" w:color="auto"/>
        <w:right w:val="none" w:sz="0" w:space="0" w:color="auto"/>
      </w:divBdr>
    </w:div>
    <w:div w:id="1201817852">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01421287">
      <w:bodyDiv w:val="1"/>
      <w:marLeft w:val="0"/>
      <w:marRight w:val="0"/>
      <w:marTop w:val="0"/>
      <w:marBottom w:val="0"/>
      <w:divBdr>
        <w:top w:val="none" w:sz="0" w:space="0" w:color="auto"/>
        <w:left w:val="none" w:sz="0" w:space="0" w:color="auto"/>
        <w:bottom w:val="none" w:sz="0" w:space="0" w:color="auto"/>
        <w:right w:val="none" w:sz="0" w:space="0" w:color="auto"/>
      </w:divBdr>
      <w:divsChild>
        <w:div w:id="1567954940">
          <w:marLeft w:val="1166"/>
          <w:marRight w:val="0"/>
          <w:marTop w:val="77"/>
          <w:marBottom w:val="0"/>
          <w:divBdr>
            <w:top w:val="none" w:sz="0" w:space="0" w:color="auto"/>
            <w:left w:val="none" w:sz="0" w:space="0" w:color="auto"/>
            <w:bottom w:val="none" w:sz="0" w:space="0" w:color="auto"/>
            <w:right w:val="none" w:sz="0" w:space="0" w:color="auto"/>
          </w:divBdr>
        </w:div>
        <w:div w:id="2026904515">
          <w:marLeft w:val="1800"/>
          <w:marRight w:val="0"/>
          <w:marTop w:val="58"/>
          <w:marBottom w:val="0"/>
          <w:divBdr>
            <w:top w:val="none" w:sz="0" w:space="0" w:color="auto"/>
            <w:left w:val="none" w:sz="0" w:space="0" w:color="auto"/>
            <w:bottom w:val="none" w:sz="0" w:space="0" w:color="auto"/>
            <w:right w:val="none" w:sz="0" w:space="0" w:color="auto"/>
          </w:divBdr>
        </w:div>
        <w:div w:id="2117020257">
          <w:marLeft w:val="1800"/>
          <w:marRight w:val="0"/>
          <w:marTop w:val="58"/>
          <w:marBottom w:val="0"/>
          <w:divBdr>
            <w:top w:val="none" w:sz="0" w:space="0" w:color="auto"/>
            <w:left w:val="none" w:sz="0" w:space="0" w:color="auto"/>
            <w:bottom w:val="none" w:sz="0" w:space="0" w:color="auto"/>
            <w:right w:val="none" w:sz="0" w:space="0" w:color="auto"/>
          </w:divBdr>
        </w:div>
      </w:divsChild>
    </w:div>
    <w:div w:id="1389299354">
      <w:bodyDiv w:val="1"/>
      <w:marLeft w:val="0"/>
      <w:marRight w:val="0"/>
      <w:marTop w:val="0"/>
      <w:marBottom w:val="0"/>
      <w:divBdr>
        <w:top w:val="none" w:sz="0" w:space="0" w:color="auto"/>
        <w:left w:val="none" w:sz="0" w:space="0" w:color="auto"/>
        <w:bottom w:val="none" w:sz="0" w:space="0" w:color="auto"/>
        <w:right w:val="none" w:sz="0" w:space="0" w:color="auto"/>
      </w:divBdr>
    </w:div>
    <w:div w:id="1414741147">
      <w:bodyDiv w:val="1"/>
      <w:marLeft w:val="0"/>
      <w:marRight w:val="0"/>
      <w:marTop w:val="0"/>
      <w:marBottom w:val="0"/>
      <w:divBdr>
        <w:top w:val="none" w:sz="0" w:space="0" w:color="auto"/>
        <w:left w:val="none" w:sz="0" w:space="0" w:color="auto"/>
        <w:bottom w:val="none" w:sz="0" w:space="0" w:color="auto"/>
        <w:right w:val="none" w:sz="0" w:space="0" w:color="auto"/>
      </w:divBdr>
      <w:divsChild>
        <w:div w:id="1068190076">
          <w:marLeft w:val="547"/>
          <w:marRight w:val="0"/>
          <w:marTop w:val="77"/>
          <w:marBottom w:val="0"/>
          <w:divBdr>
            <w:top w:val="none" w:sz="0" w:space="0" w:color="auto"/>
            <w:left w:val="none" w:sz="0" w:space="0" w:color="auto"/>
            <w:bottom w:val="none" w:sz="0" w:space="0" w:color="auto"/>
            <w:right w:val="none" w:sz="0" w:space="0" w:color="auto"/>
          </w:divBdr>
        </w:div>
        <w:div w:id="1390885763">
          <w:marLeft w:val="1166"/>
          <w:marRight w:val="0"/>
          <w:marTop w:val="67"/>
          <w:marBottom w:val="0"/>
          <w:divBdr>
            <w:top w:val="none" w:sz="0" w:space="0" w:color="auto"/>
            <w:left w:val="none" w:sz="0" w:space="0" w:color="auto"/>
            <w:bottom w:val="none" w:sz="0" w:space="0" w:color="auto"/>
            <w:right w:val="none" w:sz="0" w:space="0" w:color="auto"/>
          </w:divBdr>
        </w:div>
        <w:div w:id="1549758960">
          <w:marLeft w:val="1800"/>
          <w:marRight w:val="0"/>
          <w:marTop w:val="58"/>
          <w:marBottom w:val="0"/>
          <w:divBdr>
            <w:top w:val="none" w:sz="0" w:space="0" w:color="auto"/>
            <w:left w:val="none" w:sz="0" w:space="0" w:color="auto"/>
            <w:bottom w:val="none" w:sz="0" w:space="0" w:color="auto"/>
            <w:right w:val="none" w:sz="0" w:space="0" w:color="auto"/>
          </w:divBdr>
        </w:div>
        <w:div w:id="2034572871">
          <w:marLeft w:val="1166"/>
          <w:marRight w:val="0"/>
          <w:marTop w:val="67"/>
          <w:marBottom w:val="0"/>
          <w:divBdr>
            <w:top w:val="none" w:sz="0" w:space="0" w:color="auto"/>
            <w:left w:val="none" w:sz="0" w:space="0" w:color="auto"/>
            <w:bottom w:val="none" w:sz="0" w:space="0" w:color="auto"/>
            <w:right w:val="none" w:sz="0" w:space="0" w:color="auto"/>
          </w:divBdr>
        </w:div>
        <w:div w:id="252907051">
          <w:marLeft w:val="1800"/>
          <w:marRight w:val="0"/>
          <w:marTop w:val="58"/>
          <w:marBottom w:val="0"/>
          <w:divBdr>
            <w:top w:val="none" w:sz="0" w:space="0" w:color="auto"/>
            <w:left w:val="none" w:sz="0" w:space="0" w:color="auto"/>
            <w:bottom w:val="none" w:sz="0" w:space="0" w:color="auto"/>
            <w:right w:val="none" w:sz="0" w:space="0" w:color="auto"/>
          </w:divBdr>
        </w:div>
        <w:div w:id="1853258132">
          <w:marLeft w:val="547"/>
          <w:marRight w:val="0"/>
          <w:marTop w:val="77"/>
          <w:marBottom w:val="0"/>
          <w:divBdr>
            <w:top w:val="none" w:sz="0" w:space="0" w:color="auto"/>
            <w:left w:val="none" w:sz="0" w:space="0" w:color="auto"/>
            <w:bottom w:val="none" w:sz="0" w:space="0" w:color="auto"/>
            <w:right w:val="none" w:sz="0" w:space="0" w:color="auto"/>
          </w:divBdr>
        </w:div>
      </w:divsChild>
    </w:div>
    <w:div w:id="1417357522">
      <w:bodyDiv w:val="1"/>
      <w:marLeft w:val="0"/>
      <w:marRight w:val="0"/>
      <w:marTop w:val="0"/>
      <w:marBottom w:val="0"/>
      <w:divBdr>
        <w:top w:val="none" w:sz="0" w:space="0" w:color="auto"/>
        <w:left w:val="none" w:sz="0" w:space="0" w:color="auto"/>
        <w:bottom w:val="none" w:sz="0" w:space="0" w:color="auto"/>
        <w:right w:val="none" w:sz="0" w:space="0" w:color="auto"/>
      </w:divBdr>
      <w:divsChild>
        <w:div w:id="511385077">
          <w:marLeft w:val="1800"/>
          <w:marRight w:val="0"/>
          <w:marTop w:val="58"/>
          <w:marBottom w:val="0"/>
          <w:divBdr>
            <w:top w:val="none" w:sz="0" w:space="0" w:color="auto"/>
            <w:left w:val="none" w:sz="0" w:space="0" w:color="auto"/>
            <w:bottom w:val="none" w:sz="0" w:space="0" w:color="auto"/>
            <w:right w:val="none" w:sz="0" w:space="0" w:color="auto"/>
          </w:divBdr>
        </w:div>
      </w:divsChild>
    </w:div>
    <w:div w:id="1467311822">
      <w:bodyDiv w:val="1"/>
      <w:marLeft w:val="0"/>
      <w:marRight w:val="0"/>
      <w:marTop w:val="0"/>
      <w:marBottom w:val="0"/>
      <w:divBdr>
        <w:top w:val="none" w:sz="0" w:space="0" w:color="auto"/>
        <w:left w:val="none" w:sz="0" w:space="0" w:color="auto"/>
        <w:bottom w:val="none" w:sz="0" w:space="0" w:color="auto"/>
        <w:right w:val="none" w:sz="0" w:space="0" w:color="auto"/>
      </w:divBdr>
    </w:div>
    <w:div w:id="1508522084">
      <w:bodyDiv w:val="1"/>
      <w:marLeft w:val="0"/>
      <w:marRight w:val="0"/>
      <w:marTop w:val="0"/>
      <w:marBottom w:val="0"/>
      <w:divBdr>
        <w:top w:val="none" w:sz="0" w:space="0" w:color="auto"/>
        <w:left w:val="none" w:sz="0" w:space="0" w:color="auto"/>
        <w:bottom w:val="none" w:sz="0" w:space="0" w:color="auto"/>
        <w:right w:val="none" w:sz="0" w:space="0" w:color="auto"/>
      </w:divBdr>
      <w:divsChild>
        <w:div w:id="1859925465">
          <w:marLeft w:val="1166"/>
          <w:marRight w:val="0"/>
          <w:marTop w:val="62"/>
          <w:marBottom w:val="0"/>
          <w:divBdr>
            <w:top w:val="none" w:sz="0" w:space="0" w:color="auto"/>
            <w:left w:val="none" w:sz="0" w:space="0" w:color="auto"/>
            <w:bottom w:val="none" w:sz="0" w:space="0" w:color="auto"/>
            <w:right w:val="none" w:sz="0" w:space="0" w:color="auto"/>
          </w:divBdr>
        </w:div>
      </w:divsChild>
    </w:div>
    <w:div w:id="1526138184">
      <w:bodyDiv w:val="1"/>
      <w:marLeft w:val="0"/>
      <w:marRight w:val="0"/>
      <w:marTop w:val="0"/>
      <w:marBottom w:val="0"/>
      <w:divBdr>
        <w:top w:val="none" w:sz="0" w:space="0" w:color="auto"/>
        <w:left w:val="none" w:sz="0" w:space="0" w:color="auto"/>
        <w:bottom w:val="none" w:sz="0" w:space="0" w:color="auto"/>
        <w:right w:val="none" w:sz="0" w:space="0" w:color="auto"/>
      </w:divBdr>
    </w:div>
    <w:div w:id="1610621910">
      <w:bodyDiv w:val="1"/>
      <w:marLeft w:val="0"/>
      <w:marRight w:val="0"/>
      <w:marTop w:val="0"/>
      <w:marBottom w:val="0"/>
      <w:divBdr>
        <w:top w:val="none" w:sz="0" w:space="0" w:color="auto"/>
        <w:left w:val="none" w:sz="0" w:space="0" w:color="auto"/>
        <w:bottom w:val="none" w:sz="0" w:space="0" w:color="auto"/>
        <w:right w:val="none" w:sz="0" w:space="0" w:color="auto"/>
      </w:divBdr>
    </w:div>
    <w:div w:id="1833181838">
      <w:bodyDiv w:val="1"/>
      <w:marLeft w:val="0"/>
      <w:marRight w:val="0"/>
      <w:marTop w:val="0"/>
      <w:marBottom w:val="0"/>
      <w:divBdr>
        <w:top w:val="none" w:sz="0" w:space="0" w:color="auto"/>
        <w:left w:val="none" w:sz="0" w:space="0" w:color="auto"/>
        <w:bottom w:val="none" w:sz="0" w:space="0" w:color="auto"/>
        <w:right w:val="none" w:sz="0" w:space="0" w:color="auto"/>
      </w:divBdr>
    </w:div>
    <w:div w:id="1846437076">
      <w:bodyDiv w:val="1"/>
      <w:marLeft w:val="0"/>
      <w:marRight w:val="0"/>
      <w:marTop w:val="0"/>
      <w:marBottom w:val="0"/>
      <w:divBdr>
        <w:top w:val="none" w:sz="0" w:space="0" w:color="auto"/>
        <w:left w:val="none" w:sz="0" w:space="0" w:color="auto"/>
        <w:bottom w:val="none" w:sz="0" w:space="0" w:color="auto"/>
        <w:right w:val="none" w:sz="0" w:space="0" w:color="auto"/>
      </w:divBdr>
    </w:div>
    <w:div w:id="197702882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475717">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 w:id="2032024523">
      <w:bodyDiv w:val="1"/>
      <w:marLeft w:val="0"/>
      <w:marRight w:val="0"/>
      <w:marTop w:val="0"/>
      <w:marBottom w:val="0"/>
      <w:divBdr>
        <w:top w:val="none" w:sz="0" w:space="0" w:color="auto"/>
        <w:left w:val="none" w:sz="0" w:space="0" w:color="auto"/>
        <w:bottom w:val="none" w:sz="0" w:space="0" w:color="auto"/>
        <w:right w:val="none" w:sz="0" w:space="0" w:color="auto"/>
      </w:divBdr>
    </w:div>
    <w:div w:id="2042896035">
      <w:bodyDiv w:val="1"/>
      <w:marLeft w:val="0"/>
      <w:marRight w:val="0"/>
      <w:marTop w:val="0"/>
      <w:marBottom w:val="0"/>
      <w:divBdr>
        <w:top w:val="none" w:sz="0" w:space="0" w:color="auto"/>
        <w:left w:val="none" w:sz="0" w:space="0" w:color="auto"/>
        <w:bottom w:val="none" w:sz="0" w:space="0" w:color="auto"/>
        <w:right w:val="none" w:sz="0" w:space="0" w:color="auto"/>
      </w:divBdr>
    </w:div>
    <w:div w:id="2117478794">
      <w:bodyDiv w:val="1"/>
      <w:marLeft w:val="0"/>
      <w:marRight w:val="0"/>
      <w:marTop w:val="0"/>
      <w:marBottom w:val="0"/>
      <w:divBdr>
        <w:top w:val="none" w:sz="0" w:space="0" w:color="auto"/>
        <w:left w:val="none" w:sz="0" w:space="0" w:color="auto"/>
        <w:bottom w:val="none" w:sz="0" w:space="0" w:color="auto"/>
        <w:right w:val="none" w:sz="0" w:space="0" w:color="auto"/>
      </w:divBdr>
      <w:divsChild>
        <w:div w:id="369187236">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7A4FB-F912-46B8-8C94-6C7A55542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11</cp:revision>
  <dcterms:created xsi:type="dcterms:W3CDTF">2020-05-15T04:09:00Z</dcterms:created>
  <dcterms:modified xsi:type="dcterms:W3CDTF">2020-05-15T17:48:00Z</dcterms:modified>
</cp:coreProperties>
</file>